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6E9C4B" w14:textId="549575FD" w:rsidR="00321CE6" w:rsidRDefault="00321CE6" w:rsidP="00321CE6">
      <w:pPr>
        <w:pStyle w:val="DESTINATARI"/>
        <w:ind w:left="5670"/>
      </w:pPr>
      <w:r>
        <w:t>Alla Conferenza Operativa</w:t>
      </w:r>
      <w:r>
        <w:br/>
        <w:t>Seduta del 1</w:t>
      </w:r>
      <w:r w:rsidR="001E3553">
        <w:t>5</w:t>
      </w:r>
      <w:r>
        <w:t xml:space="preserve"> luglio 2021</w:t>
      </w:r>
      <w:r>
        <w:br/>
        <w:t>Punto</w:t>
      </w:r>
      <w:r w:rsidR="00F46BA3">
        <w:t xml:space="preserve"> </w:t>
      </w:r>
      <w:r w:rsidR="00EA401C">
        <w:t>11, b</w:t>
      </w:r>
      <w:r w:rsidR="00F46BA3">
        <w:t>)</w:t>
      </w:r>
      <w:r>
        <w:t xml:space="preserve"> all’odg</w:t>
      </w:r>
    </w:p>
    <w:p w14:paraId="462A7A7C" w14:textId="77777777" w:rsidR="00EA401C" w:rsidRDefault="00EA401C" w:rsidP="00EA401C">
      <w:pPr>
        <w:pStyle w:val="OGGETTO"/>
        <w:jc w:val="center"/>
        <w:rPr>
          <w:rFonts w:ascii="Times New Roman" w:hAnsi="Times New Roman"/>
          <w:b/>
        </w:rPr>
      </w:pPr>
      <w:r w:rsidRPr="00EA401C">
        <w:t>NOTA INFORMATIVA</w:t>
      </w:r>
    </w:p>
    <w:p w14:paraId="168AF679" w14:textId="4A3116BE" w:rsidR="00EA401C" w:rsidRPr="00EA401C" w:rsidRDefault="00EA401C" w:rsidP="00EA401C">
      <w:pPr>
        <w:pStyle w:val="OGGETTO"/>
        <w:spacing w:after="0"/>
      </w:pPr>
      <w:r w:rsidRPr="00EA401C">
        <w:t xml:space="preserve">OGGETTO: </w:t>
      </w:r>
      <w:r>
        <w:t>PERIMETRAZIONE E ZONIZZAZIONE DELL</w:t>
      </w:r>
      <w:r>
        <w:rPr>
          <w:rFonts w:hint="eastAsia"/>
        </w:rPr>
        <w:t>’</w:t>
      </w:r>
      <w:r>
        <w:t>ABITATO DI SUCCISO NEL COMUNE DI VENTASSO (EX COMUNE DI RAMISETO) AI SENSI DELL</w:t>
      </w:r>
      <w:r>
        <w:rPr>
          <w:rFonts w:hint="eastAsia"/>
        </w:rPr>
        <w:t>’</w:t>
      </w:r>
      <w:r>
        <w:t>ART. 25 DELLA L.R. 7/2004 - APPROVATA CON LA DELIBERAZIONE DELLA GIUNTA REGIONE EMILIA ROMAGNA N</w:t>
      </w:r>
      <w:r>
        <w:rPr>
          <w:rFonts w:hint="eastAsia"/>
        </w:rPr>
        <w:t>°</w:t>
      </w:r>
      <w:r>
        <w:t xml:space="preserve"> 686/2008 IN DATA 12/05/2008. PROPOSTA DI REVISIONE NORMATIVA E RICHIESTA DI INTESA</w:t>
      </w:r>
    </w:p>
    <w:p w14:paraId="6C1E2D70" w14:textId="03E14A9D" w:rsidR="00EA401C" w:rsidRDefault="00EA401C" w:rsidP="00EA401C">
      <w:pPr>
        <w:pStyle w:val="Textbodyindent"/>
        <w:spacing w:before="120"/>
        <w:ind w:left="0"/>
        <w:jc w:val="both"/>
        <w:rPr>
          <w:rFonts w:ascii="Titillium Web" w:hAnsi="Titillium Web"/>
          <w:iCs/>
          <w:kern w:val="0"/>
          <w:szCs w:val="24"/>
        </w:rPr>
      </w:pPr>
    </w:p>
    <w:p w14:paraId="6F4AA9A9" w14:textId="74D0120C" w:rsidR="00EA401C" w:rsidRDefault="00EA401C" w:rsidP="00EA401C">
      <w:pPr>
        <w:spacing w:before="120"/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Facendo seguito alla nota </w:t>
      </w:r>
      <w:r w:rsidR="002A03E8">
        <w:rPr>
          <w:i/>
          <w:sz w:val="24"/>
        </w:rPr>
        <w:t xml:space="preserve">della </w:t>
      </w:r>
      <w:r>
        <w:rPr>
          <w:i/>
          <w:sz w:val="24"/>
        </w:rPr>
        <w:t xml:space="preserve"> Regione</w:t>
      </w:r>
      <w:r w:rsidR="002A03E8">
        <w:rPr>
          <w:i/>
          <w:sz w:val="24"/>
        </w:rPr>
        <w:t xml:space="preserve"> Emilia Romagna</w:t>
      </w:r>
      <w:r>
        <w:rPr>
          <w:i/>
          <w:sz w:val="24"/>
        </w:rPr>
        <w:t xml:space="preserve"> (ns nota 4930 del 22/6/2021), con la quale è stata trasmessa una proposta di modifica normativa relativa alla regolamentazione di uso del suolo della perimetrazione dell’abitato di Succiso, comune di Ventasso (Re), si comunica quanto segue.</w:t>
      </w:r>
    </w:p>
    <w:p w14:paraId="1E5BBA8C" w14:textId="77777777" w:rsidR="00EA401C" w:rsidRDefault="00EA401C" w:rsidP="00EA401C">
      <w:pPr>
        <w:spacing w:before="120"/>
        <w:ind w:firstLine="567"/>
        <w:jc w:val="both"/>
        <w:rPr>
          <w:i/>
          <w:sz w:val="24"/>
        </w:rPr>
      </w:pPr>
      <w:r>
        <w:rPr>
          <w:i/>
          <w:sz w:val="24"/>
        </w:rPr>
        <w:t>Considerato che:</w:t>
      </w:r>
    </w:p>
    <w:p w14:paraId="401053F7" w14:textId="7606CA22" w:rsidR="00EA401C" w:rsidRDefault="00EA401C" w:rsidP="00EA401C">
      <w:pPr>
        <w:pStyle w:val="Paragrafoelenco"/>
        <w:numPr>
          <w:ilvl w:val="0"/>
          <w:numId w:val="25"/>
        </w:numPr>
        <w:spacing w:before="120"/>
        <w:jc w:val="both"/>
        <w:rPr>
          <w:i/>
          <w:sz w:val="24"/>
        </w:rPr>
      </w:pPr>
      <w:r>
        <w:rPr>
          <w:i/>
          <w:sz w:val="24"/>
        </w:rPr>
        <w:t>l</w:t>
      </w:r>
      <w:r w:rsidRPr="00883A67">
        <w:rPr>
          <w:i/>
          <w:sz w:val="24"/>
        </w:rPr>
        <w:t xml:space="preserve">a proposta di modifica ha origine da una richiesta del Comune di Ventasso, trasmessa con nota prot. 3746 del 22/04/2020, che trae spunto dagli esiti della </w:t>
      </w:r>
      <w:r w:rsidRPr="00883A67">
        <w:rPr>
          <w:rFonts w:hint="eastAsia"/>
          <w:i/>
          <w:sz w:val="24"/>
        </w:rPr>
        <w:t>“</w:t>
      </w:r>
      <w:r w:rsidRPr="00883A67">
        <w:rPr>
          <w:i/>
          <w:sz w:val="24"/>
        </w:rPr>
        <w:t>Relazione:</w:t>
      </w:r>
      <w:r w:rsidR="002A03E8">
        <w:rPr>
          <w:i/>
          <w:sz w:val="24"/>
        </w:rPr>
        <w:t xml:space="preserve"> </w:t>
      </w:r>
      <w:r w:rsidRPr="00883A67">
        <w:rPr>
          <w:i/>
          <w:sz w:val="24"/>
        </w:rPr>
        <w:t>stato delle conoscenze sulla frana di Succiso (Comune di Ventasso, Provincia di Reggio Emilia)</w:t>
      </w:r>
      <w:r w:rsidRPr="00883A67">
        <w:rPr>
          <w:rFonts w:hint="eastAsia"/>
          <w:i/>
          <w:sz w:val="24"/>
        </w:rPr>
        <w:t>”</w:t>
      </w:r>
      <w:r w:rsidRPr="00883A67">
        <w:rPr>
          <w:i/>
          <w:sz w:val="24"/>
        </w:rPr>
        <w:t>, del gennaio 2020, redatta dal Dipartimento di Scienze Chimiche e Geologiche dell</w:t>
      </w:r>
      <w:r w:rsidRPr="00883A67">
        <w:rPr>
          <w:rFonts w:hint="eastAsia"/>
          <w:i/>
          <w:sz w:val="24"/>
        </w:rPr>
        <w:t>’</w:t>
      </w:r>
      <w:r w:rsidRPr="00883A67">
        <w:rPr>
          <w:i/>
          <w:sz w:val="24"/>
        </w:rPr>
        <w:t>Universit</w:t>
      </w:r>
      <w:r w:rsidRPr="00883A67">
        <w:rPr>
          <w:rFonts w:hint="eastAsia"/>
          <w:i/>
          <w:sz w:val="24"/>
        </w:rPr>
        <w:t>à</w:t>
      </w:r>
      <w:r w:rsidRPr="00883A67">
        <w:rPr>
          <w:i/>
          <w:sz w:val="24"/>
        </w:rPr>
        <w:t xml:space="preserve"> degli studi di Modena e Reggio Emilia e dal Servizio Area Affluenti del Po - U.O. Reggio Emilia (attualmente SSTPC Reggio Emilia), ai sensi della Legge Regionale n. 7 del 14 aprile 2004 recante “Disposizioni in materia ambientale. Modifiche ed integrazioni a leggi regionali”, art. 25 “Abitati da consolidare”</w:t>
      </w:r>
      <w:r>
        <w:rPr>
          <w:i/>
          <w:sz w:val="24"/>
        </w:rPr>
        <w:t>;</w:t>
      </w:r>
    </w:p>
    <w:p w14:paraId="4D721308" w14:textId="77777777" w:rsidR="00EA401C" w:rsidRDefault="00EA401C" w:rsidP="00EA401C">
      <w:pPr>
        <w:pStyle w:val="Paragrafoelenco"/>
        <w:numPr>
          <w:ilvl w:val="0"/>
          <w:numId w:val="25"/>
        </w:numPr>
        <w:spacing w:before="120"/>
        <w:jc w:val="both"/>
        <w:rPr>
          <w:i/>
          <w:sz w:val="24"/>
        </w:rPr>
      </w:pPr>
      <w:r>
        <w:rPr>
          <w:i/>
          <w:sz w:val="24"/>
        </w:rPr>
        <w:t xml:space="preserve">in esito a tale approfondimento la Regione ha ritenuto accogliere gran parte la riscrittura delle norme, </w:t>
      </w:r>
      <w:r w:rsidRPr="00B91EFE">
        <w:rPr>
          <w:i/>
          <w:sz w:val="24"/>
        </w:rPr>
        <w:t>in particolare mantenendo in ZONA 1, ai  fini cautelativi e in via transitoria, il divieto di utilizzo abitativo solo relativamente a residenza prima casa</w:t>
      </w:r>
      <w:r>
        <w:rPr>
          <w:i/>
          <w:sz w:val="24"/>
        </w:rPr>
        <w:t>;</w:t>
      </w:r>
    </w:p>
    <w:p w14:paraId="2C50EDC1" w14:textId="77777777" w:rsidR="00EA401C" w:rsidRDefault="00EA401C" w:rsidP="00EA401C">
      <w:pPr>
        <w:pStyle w:val="Paragrafoelenco"/>
        <w:numPr>
          <w:ilvl w:val="0"/>
          <w:numId w:val="25"/>
        </w:numPr>
        <w:spacing w:before="120"/>
        <w:jc w:val="both"/>
        <w:rPr>
          <w:i/>
          <w:sz w:val="24"/>
        </w:rPr>
      </w:pPr>
      <w:r>
        <w:rPr>
          <w:i/>
          <w:sz w:val="24"/>
        </w:rPr>
        <w:t>d</w:t>
      </w:r>
      <w:r w:rsidRPr="00EA4D3B">
        <w:rPr>
          <w:i/>
          <w:sz w:val="24"/>
        </w:rPr>
        <w:t>all</w:t>
      </w:r>
      <w:r w:rsidRPr="00EA4D3B">
        <w:rPr>
          <w:rFonts w:hint="eastAsia"/>
          <w:i/>
          <w:sz w:val="24"/>
        </w:rPr>
        <w:t>’</w:t>
      </w:r>
      <w:r w:rsidRPr="00EA4D3B">
        <w:rPr>
          <w:i/>
          <w:sz w:val="24"/>
        </w:rPr>
        <w:t>esame della citata Relazione sull</w:t>
      </w:r>
      <w:r w:rsidRPr="00EA4D3B">
        <w:rPr>
          <w:rFonts w:hint="eastAsia"/>
          <w:i/>
          <w:sz w:val="24"/>
        </w:rPr>
        <w:t>’</w:t>
      </w:r>
      <w:r w:rsidRPr="00EA4D3B">
        <w:rPr>
          <w:i/>
          <w:sz w:val="24"/>
        </w:rPr>
        <w:t xml:space="preserve">attuale stato delle conoscenze della frana di Succiso si evidenzia che, grazie alla ricchezza di dati fornita dalla rete di monitoraggio, </w:t>
      </w:r>
      <w:r w:rsidRPr="00EA4D3B">
        <w:rPr>
          <w:rFonts w:hint="eastAsia"/>
          <w:i/>
          <w:sz w:val="24"/>
        </w:rPr>
        <w:t>è</w:t>
      </w:r>
      <w:r w:rsidRPr="00EA4D3B">
        <w:rPr>
          <w:i/>
          <w:sz w:val="24"/>
        </w:rPr>
        <w:t xml:space="preserve"> stato possibile riscontrare un trend di rallentamento sul lungo periodo dei movimenti franosi, a causa della modifica  delle  precipitazioni  meteoriche  negli  ultimi  decenni  e  della  conseguente  modifica dell</w:t>
      </w:r>
      <w:r w:rsidRPr="00EA4D3B">
        <w:rPr>
          <w:rFonts w:hint="eastAsia"/>
          <w:i/>
          <w:sz w:val="24"/>
        </w:rPr>
        <w:t>’</w:t>
      </w:r>
      <w:r w:rsidRPr="00EA4D3B">
        <w:rPr>
          <w:i/>
          <w:sz w:val="24"/>
        </w:rPr>
        <w:t>azione idraulica dei corsi d</w:t>
      </w:r>
      <w:r w:rsidRPr="00EA4D3B">
        <w:rPr>
          <w:rFonts w:hint="eastAsia"/>
          <w:i/>
          <w:sz w:val="24"/>
        </w:rPr>
        <w:t>’</w:t>
      </w:r>
      <w:r w:rsidRPr="00EA4D3B">
        <w:rPr>
          <w:i/>
          <w:sz w:val="24"/>
        </w:rPr>
        <w:t>acqua sul versante di Succiso, a cui si aggiunge l</w:t>
      </w:r>
      <w:r w:rsidRPr="00EA4D3B">
        <w:rPr>
          <w:rFonts w:hint="eastAsia"/>
          <w:i/>
          <w:sz w:val="24"/>
        </w:rPr>
        <w:t>’</w:t>
      </w:r>
      <w:r w:rsidRPr="00EA4D3B">
        <w:rPr>
          <w:i/>
          <w:sz w:val="24"/>
        </w:rPr>
        <w:t xml:space="preserve">effetto di mitigazione dovuto alle opere </w:t>
      </w:r>
      <w:r w:rsidRPr="00EA4D3B">
        <w:rPr>
          <w:i/>
          <w:sz w:val="24"/>
        </w:rPr>
        <w:lastRenderedPageBreak/>
        <w:t>eseguite negli ultimi anni ed in particolare alla batteria di pozzi drenanti realizzata tra 2014 e 2016</w:t>
      </w:r>
      <w:r>
        <w:rPr>
          <w:i/>
          <w:sz w:val="24"/>
        </w:rPr>
        <w:t>;</w:t>
      </w:r>
    </w:p>
    <w:p w14:paraId="37BDC268" w14:textId="77777777" w:rsidR="00EA401C" w:rsidRDefault="00EA401C" w:rsidP="00EA401C">
      <w:pPr>
        <w:pStyle w:val="Paragrafoelenco"/>
        <w:numPr>
          <w:ilvl w:val="0"/>
          <w:numId w:val="25"/>
        </w:numPr>
        <w:spacing w:before="120"/>
        <w:jc w:val="both"/>
        <w:rPr>
          <w:i/>
          <w:sz w:val="24"/>
        </w:rPr>
      </w:pPr>
      <w:r w:rsidRPr="00EA4D3B">
        <w:rPr>
          <w:i/>
          <w:sz w:val="24"/>
        </w:rPr>
        <w:t>i valori di spostamento della massa franosa nel suo insieme non consentono di definirla quiescente essendo superiori al limite di 1 cm/anno, in tutte e tre le frazioni di Succiso. Non esistono, peraltro, le condizioni per affermare che non sia possibile una inversione di tendenza qualora le condizioni meteo-climatiche dovessero diventare pi</w:t>
      </w:r>
      <w:r w:rsidRPr="00EA4D3B">
        <w:rPr>
          <w:rFonts w:hint="eastAsia"/>
          <w:i/>
          <w:sz w:val="24"/>
        </w:rPr>
        <w:t>ù</w:t>
      </w:r>
      <w:r w:rsidRPr="00EA4D3B">
        <w:rPr>
          <w:i/>
          <w:sz w:val="24"/>
        </w:rPr>
        <w:t xml:space="preserve"> severe per un lungo periodo o a causa della particolare sismicit</w:t>
      </w:r>
      <w:r w:rsidRPr="00EA4D3B">
        <w:rPr>
          <w:rFonts w:hint="eastAsia"/>
          <w:i/>
          <w:sz w:val="24"/>
        </w:rPr>
        <w:t>à</w:t>
      </w:r>
      <w:r w:rsidRPr="00EA4D3B">
        <w:rPr>
          <w:i/>
          <w:sz w:val="24"/>
        </w:rPr>
        <w:t xml:space="preserve"> della zona, oppure per progressiva futura perdita di efficacia degli interventi realizzati (che per tale ragione necessiteranno essere oggetto di programmati interventi di manutenzione)</w:t>
      </w:r>
      <w:r>
        <w:rPr>
          <w:i/>
          <w:sz w:val="24"/>
        </w:rPr>
        <w:t>;</w:t>
      </w:r>
    </w:p>
    <w:p w14:paraId="05D7D997" w14:textId="77777777" w:rsidR="00EA401C" w:rsidRPr="00EA4D3B" w:rsidRDefault="00EA401C" w:rsidP="00EA401C">
      <w:pPr>
        <w:pStyle w:val="Paragrafoelenco"/>
        <w:numPr>
          <w:ilvl w:val="0"/>
          <w:numId w:val="25"/>
        </w:numPr>
        <w:spacing w:before="120"/>
        <w:jc w:val="both"/>
        <w:rPr>
          <w:i/>
          <w:sz w:val="24"/>
        </w:rPr>
      </w:pPr>
      <w:r>
        <w:rPr>
          <w:i/>
          <w:sz w:val="24"/>
        </w:rPr>
        <w:t>s</w:t>
      </w:r>
      <w:r w:rsidRPr="00EA4D3B">
        <w:rPr>
          <w:i/>
          <w:sz w:val="24"/>
        </w:rPr>
        <w:t xml:space="preserve">i evidenzia che la definizione delle Zone 1 e 2 </w:t>
      </w:r>
      <w:r w:rsidRPr="00EA4D3B">
        <w:rPr>
          <w:rFonts w:hint="eastAsia"/>
          <w:i/>
          <w:sz w:val="24"/>
        </w:rPr>
        <w:t>è</w:t>
      </w:r>
      <w:r w:rsidRPr="00EA4D3B">
        <w:rPr>
          <w:i/>
          <w:sz w:val="24"/>
        </w:rPr>
        <w:t xml:space="preserve"> stata ripresa dall</w:t>
      </w:r>
      <w:r w:rsidRPr="00EA4D3B">
        <w:rPr>
          <w:rFonts w:hint="eastAsia"/>
          <w:i/>
          <w:sz w:val="24"/>
        </w:rPr>
        <w:t>’</w:t>
      </w:r>
      <w:r w:rsidRPr="00EA4D3B">
        <w:rPr>
          <w:i/>
          <w:sz w:val="24"/>
        </w:rPr>
        <w:t xml:space="preserve">art. 49 delle Norme di attuazione del PAI Po, in base a quanto previsto dalla Direttiva approvata con DGR n. 1481/2007, ed </w:t>
      </w:r>
      <w:r w:rsidRPr="00EA4D3B">
        <w:rPr>
          <w:rFonts w:hint="eastAsia"/>
          <w:i/>
          <w:sz w:val="24"/>
        </w:rPr>
        <w:t>è</w:t>
      </w:r>
      <w:r w:rsidRPr="00EA4D3B">
        <w:rPr>
          <w:i/>
          <w:sz w:val="24"/>
        </w:rPr>
        <w:t xml:space="preserve"> del tutto rispondente all</w:t>
      </w:r>
      <w:r w:rsidRPr="00EA4D3B">
        <w:rPr>
          <w:rFonts w:hint="eastAsia"/>
          <w:i/>
          <w:sz w:val="24"/>
        </w:rPr>
        <w:t>’</w:t>
      </w:r>
      <w:r w:rsidRPr="00EA4D3B">
        <w:rPr>
          <w:i/>
          <w:sz w:val="24"/>
        </w:rPr>
        <w:t>attuale condizione di pericolosit</w:t>
      </w:r>
      <w:r w:rsidRPr="00EA4D3B">
        <w:rPr>
          <w:rFonts w:hint="eastAsia"/>
          <w:i/>
          <w:sz w:val="24"/>
        </w:rPr>
        <w:t>à</w:t>
      </w:r>
      <w:r w:rsidRPr="00EA4D3B">
        <w:rPr>
          <w:i/>
          <w:sz w:val="24"/>
        </w:rPr>
        <w:t xml:space="preserve"> e rischio del territorio di Succiso. </w:t>
      </w:r>
    </w:p>
    <w:p w14:paraId="44C3261C" w14:textId="77777777" w:rsidR="00EA401C" w:rsidRDefault="00EA401C" w:rsidP="00EA401C">
      <w:pPr>
        <w:pStyle w:val="Paragrafoelenco"/>
        <w:numPr>
          <w:ilvl w:val="0"/>
          <w:numId w:val="25"/>
        </w:numPr>
        <w:spacing w:before="120"/>
        <w:jc w:val="both"/>
        <w:rPr>
          <w:i/>
          <w:sz w:val="24"/>
        </w:rPr>
      </w:pPr>
      <w:r w:rsidRPr="00EA4D3B">
        <w:rPr>
          <w:i/>
          <w:sz w:val="24"/>
        </w:rPr>
        <w:t>In base a quanto disposto dall</w:t>
      </w:r>
      <w:r w:rsidRPr="00EA4D3B">
        <w:rPr>
          <w:rFonts w:hint="eastAsia"/>
          <w:i/>
          <w:sz w:val="24"/>
        </w:rPr>
        <w:t>’</w:t>
      </w:r>
      <w:r w:rsidRPr="00EA4D3B">
        <w:rPr>
          <w:i/>
          <w:sz w:val="24"/>
        </w:rPr>
        <w:t xml:space="preserve">art. 25, comma 2, della L.R. n. 7/2004 e dalla Direttiva approvata con  DGR  n.  1481/2007,  per  procedere alla revisione della  normativa in oggetto, tramite approvazione con Delibera di Giunta regionale, </w:t>
      </w:r>
      <w:r w:rsidRPr="00EA4D3B">
        <w:rPr>
          <w:rFonts w:hint="eastAsia"/>
          <w:i/>
          <w:sz w:val="24"/>
        </w:rPr>
        <w:t>è</w:t>
      </w:r>
      <w:r w:rsidRPr="00EA4D3B">
        <w:rPr>
          <w:i/>
          <w:sz w:val="24"/>
        </w:rPr>
        <w:t xml:space="preserve"> necessario acquisire preventivamente l</w:t>
      </w:r>
      <w:r w:rsidRPr="00EA4D3B">
        <w:rPr>
          <w:rFonts w:hint="eastAsia"/>
          <w:i/>
          <w:sz w:val="24"/>
        </w:rPr>
        <w:t>’</w:t>
      </w:r>
      <w:r w:rsidRPr="00EA4D3B">
        <w:rPr>
          <w:i/>
          <w:sz w:val="24"/>
        </w:rPr>
        <w:t>intesa con Autorit</w:t>
      </w:r>
      <w:r w:rsidRPr="00EA4D3B">
        <w:rPr>
          <w:rFonts w:hint="eastAsia"/>
          <w:i/>
          <w:sz w:val="24"/>
        </w:rPr>
        <w:t>à</w:t>
      </w:r>
      <w:r w:rsidRPr="00EA4D3B">
        <w:rPr>
          <w:i/>
          <w:sz w:val="24"/>
        </w:rPr>
        <w:t xml:space="preserve"> di bacino territorialmente competente.</w:t>
      </w:r>
    </w:p>
    <w:p w14:paraId="0D99D91D" w14:textId="77777777" w:rsidR="00EA401C" w:rsidRPr="00EA4D3B" w:rsidRDefault="00EA401C" w:rsidP="00EA401C">
      <w:pPr>
        <w:pStyle w:val="Paragrafoelenco"/>
        <w:numPr>
          <w:ilvl w:val="0"/>
          <w:numId w:val="25"/>
        </w:numPr>
        <w:spacing w:before="120"/>
        <w:jc w:val="both"/>
        <w:rPr>
          <w:i/>
          <w:sz w:val="24"/>
        </w:rPr>
      </w:pPr>
      <w:r>
        <w:rPr>
          <w:sz w:val="24"/>
        </w:rPr>
        <w:t>l</w:t>
      </w:r>
      <w:r w:rsidRPr="00A40B02">
        <w:rPr>
          <w:sz w:val="24"/>
        </w:rPr>
        <w:t>’intesa</w:t>
      </w:r>
      <w:r>
        <w:rPr>
          <w:sz w:val="24"/>
        </w:rPr>
        <w:t xml:space="preserve">, </w:t>
      </w:r>
      <w:r w:rsidRPr="00A40B02">
        <w:rPr>
          <w:sz w:val="24"/>
        </w:rPr>
        <w:t>ai sensi dell</w:t>
      </w:r>
      <w:r w:rsidRPr="00A40B02">
        <w:rPr>
          <w:rFonts w:hint="eastAsia"/>
          <w:sz w:val="24"/>
        </w:rPr>
        <w:t>’</w:t>
      </w:r>
      <w:r w:rsidRPr="00A40B02">
        <w:rPr>
          <w:sz w:val="24"/>
        </w:rPr>
        <w:t>art. 25 della L.r. 7/2004</w:t>
      </w:r>
      <w:r>
        <w:rPr>
          <w:sz w:val="24"/>
        </w:rPr>
        <w:t>,</w:t>
      </w:r>
      <w:r w:rsidRPr="00A40B02">
        <w:rPr>
          <w:sz w:val="24"/>
        </w:rPr>
        <w:t xml:space="preserve"> riguarda </w:t>
      </w:r>
      <w:r w:rsidRPr="00A40B02">
        <w:rPr>
          <w:i/>
          <w:sz w:val="24"/>
        </w:rPr>
        <w:t xml:space="preserve">“la compatibilità della perimetrazione rispetto agli strumenti di pianificazione di bacino, formalizzata nei modi previsti dagli ordinamenti di ciascuna Autorità”, </w:t>
      </w:r>
      <w:r w:rsidRPr="00A40B02">
        <w:rPr>
          <w:sz w:val="24"/>
        </w:rPr>
        <w:t>così come riportato nella Direttiva regionale approvata con DGR  n. 1481 del 8 ottobre 2007</w:t>
      </w:r>
      <w:r>
        <w:rPr>
          <w:sz w:val="24"/>
        </w:rPr>
        <w:t>;</w:t>
      </w:r>
    </w:p>
    <w:p w14:paraId="622AF850" w14:textId="0485D482" w:rsidR="00EA401C" w:rsidRPr="00EA4D3B" w:rsidRDefault="00EA401C" w:rsidP="00EA401C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si chiede alla Conferenza Operativa il parere di compatibilità della presente proposta con la pianificazione di bacino distrettuale</w:t>
      </w:r>
      <w:r w:rsidR="002A03E8">
        <w:rPr>
          <w:i/>
          <w:sz w:val="24"/>
        </w:rPr>
        <w:t>.</w:t>
      </w:r>
    </w:p>
    <w:p w14:paraId="74F82905" w14:textId="77777777" w:rsidR="00EA401C" w:rsidRPr="00EA401C" w:rsidRDefault="00EA401C" w:rsidP="00EA401C">
      <w:pPr>
        <w:pStyle w:val="Textbodyindent"/>
        <w:spacing w:before="120"/>
        <w:ind w:left="0"/>
        <w:jc w:val="both"/>
        <w:rPr>
          <w:rFonts w:ascii="Titillium Web" w:hAnsi="Titillium Web"/>
          <w:iCs/>
          <w:kern w:val="0"/>
          <w:szCs w:val="24"/>
        </w:rPr>
      </w:pPr>
    </w:p>
    <w:sectPr w:rsidR="00EA401C" w:rsidRPr="00EA401C" w:rsidSect="00F608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985" w:left="1701" w:header="85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D7F49" w14:textId="77777777" w:rsidR="00535912" w:rsidRDefault="00535912">
      <w:r>
        <w:separator/>
      </w:r>
    </w:p>
  </w:endnote>
  <w:endnote w:type="continuationSeparator" w:id="0">
    <w:p w14:paraId="24F51DED" w14:textId="77777777" w:rsidR="00535912" w:rsidRDefault="005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1F48" w14:textId="5040E080" w:rsidR="009805CF" w:rsidRPr="00B5353D" w:rsidRDefault="00B5353D" w:rsidP="00B5353D">
    <w:pPr>
      <w:pStyle w:val="Pidipagina"/>
    </w:pPr>
    <w:r w:rsidRPr="00B5353D">
      <w:t>43121 Parma - Strada Garibaldi, 75</w:t>
    </w:r>
    <w:r w:rsidRPr="00B5353D">
      <w:br/>
      <w:t xml:space="preserve">Tel. 0521/2761   Fax 0521/772655   e-mail: segreteria@adbpo.it    pec: </w:t>
    </w:r>
    <w:hyperlink r:id="rId1" w:history="1">
      <w:r w:rsidRPr="00B5353D">
        <w:rPr>
          <w:rStyle w:val="Collegamentoipertestuale"/>
          <w:color w:val="2E4F80"/>
          <w:u w:val="none"/>
        </w:rPr>
        <w:t>protocollo@postacert.adbpo.it</w:t>
      </w:r>
    </w:hyperlink>
    <w:r w:rsidRPr="00B5353D">
      <w:br/>
      <w:t>Codice Fiscale 92038990344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5527346"/>
      <w:docPartObj>
        <w:docPartGallery w:val="Page Numbers (Bottom of Page)"/>
        <w:docPartUnique/>
      </w:docPartObj>
    </w:sdtPr>
    <w:sdtEndPr/>
    <w:sdtContent>
      <w:p w14:paraId="59AF7F92" w14:textId="721B9C66" w:rsidR="009805CF" w:rsidRPr="00B5353D" w:rsidRDefault="001F5441" w:rsidP="00B5353D">
        <w:pPr>
          <w:pStyle w:val="Pidipagina"/>
        </w:pPr>
        <w:r>
          <w:rPr>
            <w:szCs w:val="18"/>
          </w:rPr>
          <w:fldChar w:fldCharType="begin"/>
        </w:r>
        <w:r>
          <w:rPr>
            <w:noProof/>
            <w:szCs w:val="18"/>
          </w:rPr>
          <mc:AlternateContent>
            <mc:Choice Requires="wps">
              <w:drawing>
                <wp:anchor distT="0" distB="0" distL="114300" distR="114300" simplePos="0" relativeHeight="11" behindDoc="1" locked="0" layoutInCell="1" allowOverlap="1" wp14:anchorId="6991DFDD" wp14:editId="1C4605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-91440</wp:posOffset>
                  </wp:positionV>
                  <wp:extent cx="5677535" cy="1270"/>
                  <wp:effectExtent l="0" t="0" r="0" b="0"/>
                  <wp:wrapNone/>
                  <wp:docPr id="4" name="Connettore diritto 20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7684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2E4F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>
              <w:pict>
                <v:line w14:anchorId="54C4DC9E" id="Connettore diritto 203" o:spid="_x0000_s1026" style="position:absolute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.2pt" to="447.0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" strokecolor="#2e4f80" strokeweight=".09mm">
                  <v:stroke joinstyle="miter"/>
                </v:line>
              </w:pict>
            </mc:Fallback>
          </mc:AlternateContent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  <w:r w:rsidR="00B5353D" w:rsidRPr="00B5353D">
          <w:t>43121 Parma - Strada Garibaldi, 75</w:t>
        </w:r>
        <w:r w:rsidR="00B5353D" w:rsidRPr="00B5353D">
          <w:br/>
          <w:t xml:space="preserve">Tel. 0521/2761   Fax 0521/772655   e-mail: segreteria@adbpo.it    </w:t>
        </w:r>
        <w:r w:rsidR="002A2359">
          <w:t>PEC</w:t>
        </w:r>
        <w:r w:rsidR="00B5353D" w:rsidRPr="00B5353D">
          <w:t xml:space="preserve">: </w:t>
        </w:r>
        <w:hyperlink r:id="rId1" w:history="1">
          <w:r w:rsidR="00B5353D" w:rsidRPr="00B5353D">
            <w:rPr>
              <w:rStyle w:val="Collegamentoipertestuale"/>
              <w:color w:val="2E4F80"/>
              <w:u w:val="none"/>
            </w:rPr>
            <w:t>protocollo@postacert.adbpo.it</w:t>
          </w:r>
        </w:hyperlink>
        <w:r w:rsidR="00B5353D" w:rsidRPr="00B5353D">
          <w:br/>
          <w:t>Codice Fiscale 92038990344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5055C" w14:textId="77777777" w:rsidR="00535912" w:rsidRDefault="00535912">
      <w:r>
        <w:separator/>
      </w:r>
    </w:p>
  </w:footnote>
  <w:footnote w:type="continuationSeparator" w:id="0">
    <w:p w14:paraId="4C2711A8" w14:textId="77777777" w:rsidR="00535912" w:rsidRDefault="0053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C6C86" w14:textId="619D78EB" w:rsidR="009805CF" w:rsidRPr="002B7FB7" w:rsidRDefault="002B7FB7" w:rsidP="002B7FB7">
    <w:pPr>
      <w:pStyle w:val="Intestazione"/>
    </w:pPr>
    <w:r>
      <w:rPr>
        <w:rFonts w:eastAsia="Andale Sans UI" w:cs="Tahoma"/>
        <w:iCs/>
        <w:szCs w:val="24"/>
      </w:rPr>
      <w:t>Autorità di Bacino Distrettuale del Fiume Po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16AB1" w14:textId="77777777" w:rsidR="009805CF" w:rsidRDefault="001F5441" w:rsidP="00DA5E71">
    <w:pPr>
      <w:jc w:val="center"/>
    </w:pPr>
    <w:r>
      <w:rPr>
        <w:noProof/>
      </w:rPr>
      <w:drawing>
        <wp:inline distT="0" distB="0" distL="0" distR="0" wp14:anchorId="59922137" wp14:editId="07E13725">
          <wp:extent cx="2761200" cy="725348"/>
          <wp:effectExtent l="0" t="0" r="0" b="0"/>
          <wp:docPr id="2" name="Immagin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1200" cy="725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5C4E0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BCB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8E6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68B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8A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0EC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627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3A4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4AE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1EE06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54817"/>
    <w:multiLevelType w:val="multilevel"/>
    <w:tmpl w:val="A90EF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0C170786"/>
    <w:multiLevelType w:val="hybridMultilevel"/>
    <w:tmpl w:val="102A9C3E"/>
    <w:lvl w:ilvl="0" w:tplc="1C06890C">
      <w:numFmt w:val="bullet"/>
      <w:lvlText w:val="-"/>
      <w:lvlJc w:val="left"/>
      <w:pPr>
        <w:ind w:left="1494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FAD19AE"/>
    <w:multiLevelType w:val="hybridMultilevel"/>
    <w:tmpl w:val="4858C96E"/>
    <w:lvl w:ilvl="0" w:tplc="9674650E">
      <w:numFmt w:val="bullet"/>
      <w:lvlText w:val="-"/>
      <w:lvlJc w:val="left"/>
      <w:pPr>
        <w:ind w:left="1494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9E357D0"/>
    <w:multiLevelType w:val="hybridMultilevel"/>
    <w:tmpl w:val="8CAA0182"/>
    <w:lvl w:ilvl="0" w:tplc="1F489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6784C"/>
    <w:multiLevelType w:val="multilevel"/>
    <w:tmpl w:val="871EF0DC"/>
    <w:lvl w:ilvl="0">
      <w:start w:val="1"/>
      <w:numFmt w:val="bullet"/>
      <w:lvlText w:val="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225F09"/>
    <w:multiLevelType w:val="multilevel"/>
    <w:tmpl w:val="399EB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BDB3B22"/>
    <w:multiLevelType w:val="hybridMultilevel"/>
    <w:tmpl w:val="B2DAF8DC"/>
    <w:lvl w:ilvl="0" w:tplc="0410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 w15:restartNumberingAfterBreak="0">
    <w:nsid w:val="2C8B0B9E"/>
    <w:multiLevelType w:val="hybridMultilevel"/>
    <w:tmpl w:val="5CBC174C"/>
    <w:lvl w:ilvl="0" w:tplc="DF0EDBBC">
      <w:numFmt w:val="bullet"/>
      <w:lvlText w:val="-"/>
      <w:lvlJc w:val="left"/>
      <w:pPr>
        <w:ind w:left="1494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2CA1E98"/>
    <w:multiLevelType w:val="multilevel"/>
    <w:tmpl w:val="D352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EE1CFF"/>
    <w:multiLevelType w:val="multilevel"/>
    <w:tmpl w:val="38FED3B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5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2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A34F7F"/>
    <w:multiLevelType w:val="multilevel"/>
    <w:tmpl w:val="013238F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A43293"/>
    <w:multiLevelType w:val="multilevel"/>
    <w:tmpl w:val="F6164AEC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57C9F"/>
    <w:multiLevelType w:val="multilevel"/>
    <w:tmpl w:val="68FAB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22"/>
  </w:num>
  <w:num w:numId="5">
    <w:abstractNumId w:val="18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2"/>
  </w:num>
  <w:num w:numId="20">
    <w:abstractNumId w:val="1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CF"/>
    <w:rsid w:val="000364DB"/>
    <w:rsid w:val="00045099"/>
    <w:rsid w:val="0006281C"/>
    <w:rsid w:val="00077C7A"/>
    <w:rsid w:val="00091097"/>
    <w:rsid w:val="0009292C"/>
    <w:rsid w:val="000C2E08"/>
    <w:rsid w:val="001A450B"/>
    <w:rsid w:val="001B6F6F"/>
    <w:rsid w:val="001E3553"/>
    <w:rsid w:val="001F5441"/>
    <w:rsid w:val="00222CB2"/>
    <w:rsid w:val="00247CE5"/>
    <w:rsid w:val="00265342"/>
    <w:rsid w:val="0028751A"/>
    <w:rsid w:val="002A03E8"/>
    <w:rsid w:val="002A067F"/>
    <w:rsid w:val="002A2359"/>
    <w:rsid w:val="002B7FB7"/>
    <w:rsid w:val="00321CE6"/>
    <w:rsid w:val="0045051C"/>
    <w:rsid w:val="004F4681"/>
    <w:rsid w:val="004F472C"/>
    <w:rsid w:val="005240F9"/>
    <w:rsid w:val="00535912"/>
    <w:rsid w:val="005601B5"/>
    <w:rsid w:val="005725EE"/>
    <w:rsid w:val="00573773"/>
    <w:rsid w:val="005F4B8D"/>
    <w:rsid w:val="0060777D"/>
    <w:rsid w:val="00616FF6"/>
    <w:rsid w:val="00642122"/>
    <w:rsid w:val="00655217"/>
    <w:rsid w:val="006633A9"/>
    <w:rsid w:val="006F3BED"/>
    <w:rsid w:val="00706506"/>
    <w:rsid w:val="00785CEE"/>
    <w:rsid w:val="00790438"/>
    <w:rsid w:val="008262AA"/>
    <w:rsid w:val="00831297"/>
    <w:rsid w:val="008507A8"/>
    <w:rsid w:val="008D197C"/>
    <w:rsid w:val="008E1095"/>
    <w:rsid w:val="00941005"/>
    <w:rsid w:val="009805CF"/>
    <w:rsid w:val="00991453"/>
    <w:rsid w:val="00995E52"/>
    <w:rsid w:val="00A007A1"/>
    <w:rsid w:val="00A13A52"/>
    <w:rsid w:val="00A427EA"/>
    <w:rsid w:val="00A65A3D"/>
    <w:rsid w:val="00A76AF9"/>
    <w:rsid w:val="00AA756E"/>
    <w:rsid w:val="00B27DBA"/>
    <w:rsid w:val="00B34507"/>
    <w:rsid w:val="00B5353D"/>
    <w:rsid w:val="00B67131"/>
    <w:rsid w:val="00B90BEB"/>
    <w:rsid w:val="00BC64E0"/>
    <w:rsid w:val="00CA18BF"/>
    <w:rsid w:val="00CC11A6"/>
    <w:rsid w:val="00CC7F80"/>
    <w:rsid w:val="00DA5E71"/>
    <w:rsid w:val="00E135BF"/>
    <w:rsid w:val="00E24983"/>
    <w:rsid w:val="00E738B0"/>
    <w:rsid w:val="00E8677F"/>
    <w:rsid w:val="00EA401C"/>
    <w:rsid w:val="00F375B1"/>
    <w:rsid w:val="00F46BA3"/>
    <w:rsid w:val="00F6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627F5D"/>
  <w15:docId w15:val="{1A1A538C-D727-4C01-A1B8-7520229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semiHidden="1" w:uiPriority="9" w:unhideWhenUsed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81C"/>
    <w:pPr>
      <w:suppressAutoHyphens/>
      <w:spacing w:after="60"/>
    </w:pPr>
    <w:rPr>
      <w:rFonts w:ascii="Titillium Web" w:hAnsi="Titillium Web"/>
      <w:lang w:eastAsia="zh-CN"/>
    </w:rPr>
  </w:style>
  <w:style w:type="paragraph" w:styleId="Titolo1">
    <w:name w:val="heading 1"/>
    <w:basedOn w:val="Normale"/>
    <w:rsid w:val="00E738B0"/>
    <w:pPr>
      <w:keepNext/>
      <w:spacing w:before="240"/>
      <w:outlineLvl w:val="0"/>
    </w:pPr>
    <w:rPr>
      <w:rFonts w:cs="Arial"/>
      <w:b/>
      <w:bCs/>
      <w:sz w:val="32"/>
      <w:szCs w:val="32"/>
    </w:rPr>
  </w:style>
  <w:style w:type="paragraph" w:styleId="Titolo2">
    <w:name w:val="heading 2"/>
    <w:basedOn w:val="Normale"/>
    <w:pPr>
      <w:keepNext/>
      <w:tabs>
        <w:tab w:val="left" w:pos="567"/>
        <w:tab w:val="left" w:pos="4536"/>
        <w:tab w:val="left" w:pos="5103"/>
      </w:tabs>
      <w:outlineLvl w:val="1"/>
    </w:pPr>
    <w:rPr>
      <w:sz w:val="24"/>
    </w:rPr>
  </w:style>
  <w:style w:type="paragraph" w:styleId="Titolo3">
    <w:name w:val="heading 3"/>
    <w:basedOn w:val="Normale"/>
    <w:pPr>
      <w:keepNext/>
      <w:tabs>
        <w:tab w:val="left" w:pos="567"/>
        <w:tab w:val="left" w:pos="1418"/>
        <w:tab w:val="left" w:pos="4536"/>
      </w:tabs>
      <w:spacing w:before="120"/>
      <w:ind w:firstLine="567"/>
      <w:outlineLvl w:val="2"/>
    </w:pPr>
    <w:rPr>
      <w:sz w:val="24"/>
    </w:rPr>
  </w:style>
  <w:style w:type="paragraph" w:styleId="Titolo4">
    <w:name w:val="heading 4"/>
    <w:basedOn w:val="Normale"/>
    <w:pPr>
      <w:keepNext/>
      <w:ind w:left="4678"/>
      <w:outlineLvl w:val="3"/>
    </w:pPr>
    <w:rPr>
      <w:sz w:val="24"/>
    </w:rPr>
  </w:style>
  <w:style w:type="paragraph" w:styleId="Titolo5">
    <w:name w:val="heading 5"/>
    <w:basedOn w:val="Normale"/>
    <w:pPr>
      <w:keepNext/>
      <w:ind w:firstLine="4820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8D19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pPr>
      <w:keepNext/>
      <w:tabs>
        <w:tab w:val="left" w:pos="284"/>
      </w:tabs>
      <w:outlineLvl w:val="6"/>
    </w:pPr>
    <w:rPr>
      <w:color w:val="000080"/>
      <w:sz w:val="24"/>
    </w:rPr>
  </w:style>
  <w:style w:type="paragraph" w:styleId="Titolo8">
    <w:name w:val="heading 8"/>
    <w:pPr>
      <w:widowControl w:val="0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olo9">
    <w:name w:val="heading 9"/>
    <w:pPr>
      <w:widowControl w:val="0"/>
      <w:spacing w:before="60" w:after="60"/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8D197C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Numeropagina">
    <w:name w:val="page number"/>
    <w:basedOn w:val="Carpredefinitoparagrafo"/>
    <w:qFormat/>
    <w:rsid w:val="00E738B0"/>
    <w:rPr>
      <w:rFonts w:ascii="Titillium Web" w:hAnsi="Titillium Web"/>
      <w:sz w:val="18"/>
    </w:rPr>
  </w:style>
  <w:style w:type="character" w:styleId="Collegamentoipertestuale">
    <w:name w:val="Hyperlink"/>
    <w:basedOn w:val="Carpredefinitoparagrafo"/>
    <w:unhideWhenUsed/>
    <w:rsid w:val="00B5353D"/>
    <w:rPr>
      <w:color w:val="0563C1" w:themeColor="hyperlink"/>
      <w:u w:val="single"/>
    </w:rPr>
  </w:style>
  <w:style w:type="character" w:styleId="Collegamentovisitato">
    <w:name w:val="FollowedHyperlink"/>
    <w:qFormat/>
    <w:rPr>
      <w:color w:val="8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34569"/>
    <w:rPr>
      <w:rFonts w:ascii="Segoe UI" w:hAnsi="Segoe UI" w:cs="Segoe UI"/>
      <w:sz w:val="18"/>
      <w:szCs w:val="18"/>
      <w:lang w:eastAsia="zh-CN"/>
    </w:rPr>
  </w:style>
  <w:style w:type="character" w:styleId="Menzionenonrisolta">
    <w:name w:val="Unresolved Mention"/>
    <w:uiPriority w:val="99"/>
    <w:semiHidden/>
    <w:unhideWhenUsed/>
    <w:qFormat/>
    <w:rsid w:val="00104106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qFormat/>
    <w:rsid w:val="00DB712C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DB712C"/>
    <w:rPr>
      <w:lang w:eastAsia="zh-CN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DB712C"/>
    <w:rPr>
      <w:b/>
      <w:bCs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5353D"/>
    <w:rPr>
      <w:rFonts w:ascii="Titillium Web" w:hAnsi="Titillium Web"/>
      <w:color w:val="2E4F80"/>
      <w:sz w:val="18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608B3"/>
    <w:rPr>
      <w:rFonts w:ascii="Titillium Web" w:hAnsi="Titillium Web"/>
      <w:color w:val="2E4F80"/>
      <w:sz w:val="24"/>
      <w:lang w:eastAsia="zh-CN"/>
    </w:rPr>
  </w:style>
  <w:style w:type="paragraph" w:styleId="Corpotesto">
    <w:name w:val="Body Text"/>
    <w:basedOn w:val="Normale"/>
    <w:link w:val="CorpotestoCarattere"/>
    <w:rsid w:val="00831297"/>
    <w:pPr>
      <w:spacing w:after="120" w:line="280" w:lineRule="atLeast"/>
      <w:ind w:firstLine="1134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qFormat/>
    <w:rsid w:val="00F608B3"/>
    <w:pPr>
      <w:pBdr>
        <w:bottom w:val="single" w:sz="4" w:space="6" w:color="2E4F80"/>
      </w:pBdr>
      <w:tabs>
        <w:tab w:val="center" w:pos="4819"/>
        <w:tab w:val="right" w:pos="9638"/>
      </w:tabs>
      <w:jc w:val="center"/>
    </w:pPr>
    <w:rPr>
      <w:color w:val="2E4F80"/>
      <w:sz w:val="24"/>
    </w:rPr>
  </w:style>
  <w:style w:type="paragraph" w:styleId="Pidipagina">
    <w:name w:val="footer"/>
    <w:basedOn w:val="Normale"/>
    <w:link w:val="PidipaginaCarattere"/>
    <w:uiPriority w:val="99"/>
    <w:qFormat/>
    <w:rsid w:val="00B5353D"/>
    <w:pPr>
      <w:tabs>
        <w:tab w:val="center" w:pos="4819"/>
        <w:tab w:val="right" w:pos="9638"/>
      </w:tabs>
      <w:spacing w:after="0"/>
      <w:jc w:val="center"/>
    </w:pPr>
    <w:rPr>
      <w:color w:val="2E4F8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34569"/>
    <w:rPr>
      <w:rFonts w:ascii="Segoe UI" w:hAnsi="Segoe UI"/>
      <w:sz w:val="18"/>
      <w:szCs w:val="18"/>
      <w:lang w:val="x-non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DB712C"/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DB712C"/>
    <w:rPr>
      <w:b/>
      <w:bCs/>
    </w:rPr>
  </w:style>
  <w:style w:type="paragraph" w:styleId="Revisione">
    <w:name w:val="Revision"/>
    <w:uiPriority w:val="99"/>
    <w:semiHidden/>
    <w:qFormat/>
    <w:rsid w:val="00DB712C"/>
    <w:rPr>
      <w:lang w:eastAsia="zh-CN"/>
    </w:rPr>
  </w:style>
  <w:style w:type="numbering" w:customStyle="1" w:styleId="WW8Num1">
    <w:name w:val="WW8Num1"/>
    <w:qFormat/>
    <w:rsid w:val="003F5462"/>
  </w:style>
  <w:style w:type="paragraph" w:customStyle="1" w:styleId="DESTINATARI">
    <w:name w:val="DESTINATARI"/>
    <w:basedOn w:val="Normale"/>
    <w:rsid w:val="00831297"/>
    <w:pPr>
      <w:spacing w:after="160"/>
      <w:ind w:left="4253"/>
    </w:pPr>
    <w:rPr>
      <w:sz w:val="24"/>
    </w:rPr>
  </w:style>
  <w:style w:type="paragraph" w:customStyle="1" w:styleId="OGGETTO">
    <w:name w:val="OGGETTO"/>
    <w:basedOn w:val="Corpotesto"/>
    <w:next w:val="Corpotesto"/>
    <w:rsid w:val="002A2359"/>
    <w:pPr>
      <w:spacing w:before="600" w:after="480" w:line="240" w:lineRule="auto"/>
      <w:ind w:left="1134" w:hanging="1134"/>
    </w:pPr>
    <w:rPr>
      <w:rFonts w:ascii="Titillium Web SemiBold" w:hAnsi="Titillium Web SemiBold"/>
      <w:bCs/>
      <w:color w:val="2E4F80"/>
    </w:rPr>
  </w:style>
  <w:style w:type="paragraph" w:customStyle="1" w:styleId="FIRMA">
    <w:name w:val="FIRMA"/>
    <w:basedOn w:val="DESTINATARI"/>
    <w:next w:val="Normale"/>
    <w:rsid w:val="00616FF6"/>
    <w:pPr>
      <w:spacing w:before="600" w:after="600"/>
      <w:jc w:val="center"/>
    </w:pPr>
    <w:rPr>
      <w:b/>
      <w:color w:val="2E4F80"/>
    </w:rPr>
  </w:style>
  <w:style w:type="paragraph" w:customStyle="1" w:styleId="NRPROTOCOLLOEDATA">
    <w:name w:val="NR PROTOCOLLO E DATA"/>
    <w:basedOn w:val="Corpotesto"/>
    <w:next w:val="DESTINATARI"/>
    <w:rsid w:val="005601B5"/>
    <w:pPr>
      <w:spacing w:before="120" w:after="600"/>
      <w:ind w:firstLine="0"/>
      <w:jc w:val="left"/>
    </w:pPr>
  </w:style>
  <w:style w:type="paragraph" w:styleId="Puntoelenco">
    <w:name w:val="List Bullet"/>
    <w:basedOn w:val="Corpotesto"/>
    <w:uiPriority w:val="99"/>
    <w:unhideWhenUsed/>
    <w:rsid w:val="002A2359"/>
    <w:pPr>
      <w:numPr>
        <w:numId w:val="12"/>
      </w:numPr>
      <w:tabs>
        <w:tab w:val="clear" w:pos="360"/>
        <w:tab w:val="left" w:pos="1134"/>
      </w:tabs>
      <w:spacing w:line="240" w:lineRule="auto"/>
      <w:ind w:left="1134" w:hanging="567"/>
      <w:jc w:val="left"/>
    </w:pPr>
  </w:style>
  <w:style w:type="character" w:customStyle="1" w:styleId="CorpotestoCarattere">
    <w:name w:val="Corpo testo Carattere"/>
    <w:basedOn w:val="Carpredefinitoparagrafo"/>
    <w:link w:val="Corpotesto"/>
    <w:rsid w:val="00831297"/>
    <w:rPr>
      <w:rFonts w:ascii="Titillium Web" w:hAnsi="Titillium Web"/>
      <w:sz w:val="24"/>
      <w:lang w:eastAsia="zh-CN"/>
    </w:rPr>
  </w:style>
  <w:style w:type="paragraph" w:styleId="Elencocontinua">
    <w:name w:val="List Continue"/>
    <w:basedOn w:val="Corpotesto"/>
    <w:uiPriority w:val="99"/>
    <w:unhideWhenUsed/>
    <w:rsid w:val="002A2359"/>
    <w:pPr>
      <w:spacing w:line="240" w:lineRule="auto"/>
      <w:ind w:left="1134" w:firstLine="0"/>
      <w:contextualSpacing/>
      <w:jc w:val="left"/>
    </w:pPr>
  </w:style>
  <w:style w:type="character" w:customStyle="1" w:styleId="Carpredefinitoparagrafo3">
    <w:name w:val="Car. predefinito paragrafo3"/>
    <w:qFormat/>
    <w:rsid w:val="00941005"/>
  </w:style>
  <w:style w:type="paragraph" w:styleId="Paragrafoelenco">
    <w:name w:val="List Paragraph"/>
    <w:basedOn w:val="Normale"/>
    <w:uiPriority w:val="34"/>
    <w:rsid w:val="00A65A3D"/>
    <w:pPr>
      <w:ind w:left="720"/>
      <w:contextualSpacing/>
    </w:pPr>
  </w:style>
  <w:style w:type="paragraph" w:customStyle="1" w:styleId="Standard">
    <w:name w:val="Standard"/>
    <w:rsid w:val="00EA401C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EA401C"/>
    <w:pPr>
      <w:jc w:val="both"/>
    </w:pPr>
    <w:rPr>
      <w:sz w:val="24"/>
    </w:rPr>
  </w:style>
  <w:style w:type="paragraph" w:customStyle="1" w:styleId="Textbodyindent">
    <w:name w:val="Text body indent"/>
    <w:basedOn w:val="Standard"/>
    <w:rsid w:val="00EA401C"/>
    <w:pPr>
      <w:ind w:left="4111"/>
    </w:pPr>
    <w:rPr>
      <w:sz w:val="24"/>
    </w:rPr>
  </w:style>
  <w:style w:type="numbering" w:customStyle="1" w:styleId="WW8Num16">
    <w:name w:val="WW8Num16"/>
    <w:rsid w:val="00EA401C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ostacert.adbp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ostacert.adbp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2E31-23D8-4920-9E4D-55C03195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Parma,</vt:lpstr>
    </vt:vector>
  </TitlesOfParts>
  <Company>Hewlett-Packard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Parma,</dc:title>
  <dc:subject/>
  <dc:creator>protocollo</dc:creator>
  <dc:description/>
  <cp:lastModifiedBy>andrea COLOMBO</cp:lastModifiedBy>
  <cp:revision>3</cp:revision>
  <cp:lastPrinted>2020-10-30T07:55:00Z</cp:lastPrinted>
  <dcterms:created xsi:type="dcterms:W3CDTF">2021-07-08T13:18:00Z</dcterms:created>
  <dcterms:modified xsi:type="dcterms:W3CDTF">2021-07-12T05:56:00Z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