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E9C4B" w14:textId="1C6199CA" w:rsidR="00321CE6" w:rsidRDefault="00321CE6" w:rsidP="00321CE6">
      <w:pPr>
        <w:pStyle w:val="DESTINATARI"/>
        <w:ind w:left="5670"/>
      </w:pPr>
      <w:r>
        <w:t>Alla Conferenza Operativa</w:t>
      </w:r>
      <w:r>
        <w:br/>
        <w:t>Seduta del 1</w:t>
      </w:r>
      <w:r w:rsidR="00A51570">
        <w:t>5</w:t>
      </w:r>
      <w:r>
        <w:t xml:space="preserve"> luglio 2021</w:t>
      </w:r>
      <w:r>
        <w:br/>
        <w:t xml:space="preserve">Punto </w:t>
      </w:r>
      <w:r w:rsidR="00A51570">
        <w:t>11</w:t>
      </w:r>
      <w:r w:rsidR="003E7261">
        <w:t>a)</w:t>
      </w:r>
      <w:r>
        <w:t xml:space="preserve"> all’odg</w:t>
      </w:r>
    </w:p>
    <w:p w14:paraId="45A24927" w14:textId="061B0692" w:rsidR="00321CE6" w:rsidRDefault="00321CE6" w:rsidP="00321CE6">
      <w:pPr>
        <w:pStyle w:val="OGGETTO"/>
        <w:jc w:val="center"/>
      </w:pPr>
      <w:r>
        <w:t>Nota Informativa</w:t>
      </w:r>
    </w:p>
    <w:p w14:paraId="03C237DA" w14:textId="018C47DF" w:rsidR="009805CF" w:rsidRDefault="001F5441" w:rsidP="005725EE">
      <w:pPr>
        <w:pStyle w:val="OGGETTO"/>
      </w:pPr>
      <w:r w:rsidRPr="005725EE">
        <w:t>OGGETTO</w:t>
      </w:r>
      <w:r w:rsidR="00A007A1">
        <w:t>:</w:t>
      </w:r>
      <w:r w:rsidR="00A55973">
        <w:t xml:space="preserve"> </w:t>
      </w:r>
      <w:r w:rsidR="001D5B27" w:rsidRPr="00275F5F">
        <w:rPr>
          <w:b/>
          <w:bCs w:val="0"/>
        </w:rPr>
        <w:t>Proposta di modifica alla perimetrazione e classificazione delle aree ricomprese nell’Elaborato 2 del PAI e delle mappe di pericolosità del PGRA, lungo il torrente Valmartina nei territori dei Comuni di Cugliate Fabiasco e Marchirolo in provincia di Varese</w:t>
      </w:r>
      <w:r w:rsidR="001D5B27">
        <w:t xml:space="preserve"> - </w:t>
      </w:r>
      <w:r w:rsidR="001D5B27" w:rsidRPr="0002398B">
        <w:rPr>
          <w:b/>
        </w:rPr>
        <w:t>art. 10 della Deliberazione C.I. n. 5/2016</w:t>
      </w:r>
      <w:r w:rsidR="000D687F">
        <w:rPr>
          <w:b/>
        </w:rPr>
        <w:t xml:space="preserve"> e comma 4 bis e 4 ter, art. 68 D.Lgs. 152/2006.</w:t>
      </w:r>
    </w:p>
    <w:p w14:paraId="52049EDD" w14:textId="2357C86B" w:rsidR="002C49F5" w:rsidRDefault="002C49F5" w:rsidP="00A55973">
      <w:pPr>
        <w:pStyle w:val="Corpotesto"/>
        <w:ind w:firstLine="284"/>
        <w:rPr>
          <w:iCs/>
        </w:rPr>
      </w:pPr>
      <w:r>
        <w:rPr>
          <w:iCs/>
        </w:rPr>
        <w:t>La proposta in questione riguarda una modifica delle aree incluse nell’Elaborato 2 del PAI e delle mappe di pericolosità del PGRA, relativamente all’ambito del Reticolo Secondario Collinare Montano (RSCM), lungo il torrente Valmartina, nei territori dei Comuni di Cugliate Fabiasco e Marchirolo (VA).</w:t>
      </w:r>
    </w:p>
    <w:p w14:paraId="79B06624" w14:textId="77777777" w:rsidR="00A908D0" w:rsidRDefault="00A908D0" w:rsidP="00A55973">
      <w:pPr>
        <w:pStyle w:val="Corpotesto"/>
        <w:ind w:firstLine="284"/>
        <w:rPr>
          <w:iCs/>
        </w:rPr>
      </w:pPr>
    </w:p>
    <w:p w14:paraId="3E953A15" w14:textId="0B2488B0" w:rsidR="00A908D0" w:rsidRDefault="00A908D0" w:rsidP="00A55973">
      <w:pPr>
        <w:pStyle w:val="Corpotesto"/>
        <w:ind w:firstLine="284"/>
        <w:rPr>
          <w:iCs/>
        </w:rPr>
      </w:pPr>
      <w:r>
        <w:rPr>
          <w:iCs/>
        </w:rPr>
        <w:t>La suddetta proposta consegue ad uno Studio idrologico</w:t>
      </w:r>
      <w:r w:rsidR="003551AC">
        <w:rPr>
          <w:iCs/>
        </w:rPr>
        <w:t>-</w:t>
      </w:r>
      <w:r w:rsidR="00FA42C7">
        <w:rPr>
          <w:iCs/>
        </w:rPr>
        <w:t>i</w:t>
      </w:r>
      <w:r>
        <w:rPr>
          <w:iCs/>
        </w:rPr>
        <w:t xml:space="preserve">draulico che </w:t>
      </w:r>
      <w:r w:rsidR="009D7D4D">
        <w:rPr>
          <w:iCs/>
        </w:rPr>
        <w:t xml:space="preserve">la </w:t>
      </w:r>
      <w:r>
        <w:rPr>
          <w:iCs/>
        </w:rPr>
        <w:t>Comunità Montana del Piambello</w:t>
      </w:r>
      <w:r w:rsidR="009D7D4D">
        <w:rPr>
          <w:iCs/>
        </w:rPr>
        <w:t>, d’intesa con Regione Lombardia,</w:t>
      </w:r>
      <w:r w:rsidR="00FA42C7">
        <w:rPr>
          <w:iCs/>
        </w:rPr>
        <w:t xml:space="preserve"> ha commissionato dopo l’evento eccezionale di piena del 7 giugno 2020, che ha causato ingenti danni nei territori comunali di Cugliate Fabiasco e Marchirolo, in provincia di Varese, lungo il corso del torrente Valmartina.</w:t>
      </w:r>
      <w:r w:rsidR="004D6EB1">
        <w:rPr>
          <w:iCs/>
        </w:rPr>
        <w:t xml:space="preserve"> Lo studio</w:t>
      </w:r>
      <w:r w:rsidR="00A63F35">
        <w:rPr>
          <w:iCs/>
        </w:rPr>
        <w:t>,</w:t>
      </w:r>
      <w:r w:rsidR="004D6EB1">
        <w:rPr>
          <w:iCs/>
        </w:rPr>
        <w:t xml:space="preserve"> </w:t>
      </w:r>
      <w:r w:rsidR="00A63F35">
        <w:rPr>
          <w:iCs/>
        </w:rPr>
        <w:t>finalizzato all’individuazione di interventi di mitigazione del rischio idraulico</w:t>
      </w:r>
      <w:r w:rsidR="00455379">
        <w:rPr>
          <w:iCs/>
        </w:rPr>
        <w:t xml:space="preserve"> in tali territori</w:t>
      </w:r>
      <w:r w:rsidR="00A63F35">
        <w:rPr>
          <w:iCs/>
        </w:rPr>
        <w:t>, ha incluso un aggiornamento delle analisi idrologica ed idraulica</w:t>
      </w:r>
      <w:r w:rsidR="00A63F35" w:rsidRPr="00A63F35">
        <w:rPr>
          <w:iCs/>
        </w:rPr>
        <w:t xml:space="preserve"> </w:t>
      </w:r>
      <w:r w:rsidR="00A63F35">
        <w:rPr>
          <w:iCs/>
        </w:rPr>
        <w:t>ed un rilievo di dettaglio delle aree allagate durante il sopracitato evento di piena</w:t>
      </w:r>
      <w:r w:rsidR="004D6EB1">
        <w:rPr>
          <w:iCs/>
        </w:rPr>
        <w:t>.</w:t>
      </w:r>
    </w:p>
    <w:p w14:paraId="139C903F" w14:textId="77777777" w:rsidR="005814D9" w:rsidRDefault="005814D9" w:rsidP="00A55973">
      <w:pPr>
        <w:pStyle w:val="Corpotesto"/>
        <w:ind w:firstLine="284"/>
        <w:rPr>
          <w:iCs/>
        </w:rPr>
      </w:pPr>
    </w:p>
    <w:p w14:paraId="50234165" w14:textId="1776100B" w:rsidR="00B657F6" w:rsidRDefault="00B657F6" w:rsidP="00A55973">
      <w:pPr>
        <w:pStyle w:val="Corpotesto"/>
        <w:ind w:firstLine="284"/>
        <w:rPr>
          <w:iCs/>
        </w:rPr>
      </w:pPr>
      <w:r>
        <w:rPr>
          <w:iCs/>
        </w:rPr>
        <w:t xml:space="preserve">Con nota </w:t>
      </w:r>
      <w:r w:rsidR="0009424D">
        <w:rPr>
          <w:iCs/>
        </w:rPr>
        <w:t xml:space="preserve">prot. </w:t>
      </w:r>
      <w:r>
        <w:rPr>
          <w:iCs/>
        </w:rPr>
        <w:t>n</w:t>
      </w:r>
      <w:r w:rsidR="00F92D71">
        <w:rPr>
          <w:iCs/>
        </w:rPr>
        <w:t>°5233</w:t>
      </w:r>
      <w:r>
        <w:rPr>
          <w:iCs/>
        </w:rPr>
        <w:t xml:space="preserve"> del</w:t>
      </w:r>
      <w:r w:rsidR="00F92D71">
        <w:rPr>
          <w:iCs/>
        </w:rPr>
        <w:t xml:space="preserve"> 01/07/2021</w:t>
      </w:r>
      <w:r>
        <w:rPr>
          <w:iCs/>
        </w:rPr>
        <w:t xml:space="preserve"> Regione Lombardia ha trasmesso l</w:t>
      </w:r>
      <w:r w:rsidR="00A908D0">
        <w:rPr>
          <w:iCs/>
        </w:rPr>
        <w:t>a documentazione relativa alla proposta e consistente in</w:t>
      </w:r>
      <w:r w:rsidR="0009424D">
        <w:rPr>
          <w:iCs/>
        </w:rPr>
        <w:t>:</w:t>
      </w:r>
    </w:p>
    <w:p w14:paraId="3A597291" w14:textId="77191948" w:rsidR="0009424D" w:rsidRDefault="0009424D" w:rsidP="00A55973">
      <w:pPr>
        <w:pStyle w:val="Corpotesto"/>
        <w:ind w:firstLine="284"/>
      </w:pPr>
      <w:r>
        <w:rPr>
          <w:iCs/>
        </w:rPr>
        <w:t>-</w:t>
      </w:r>
      <w:r w:rsidR="005A2801" w:rsidRPr="005A2801">
        <w:t xml:space="preserve"> </w:t>
      </w:r>
      <w:r w:rsidR="005A2801">
        <w:t>"Studio idrologico-idraulico del bacino del t. Valmartina e studio di fattibilita' delle opere e interventi di mitigazione del rischio idraulico”;</w:t>
      </w:r>
    </w:p>
    <w:p w14:paraId="18EBDFE3" w14:textId="71A83114" w:rsidR="005A2801" w:rsidRDefault="005A2801" w:rsidP="00A55973">
      <w:pPr>
        <w:pStyle w:val="Corpotesto"/>
        <w:ind w:firstLine="284"/>
      </w:pPr>
      <w:r>
        <w:t xml:space="preserve">- </w:t>
      </w:r>
      <w:r w:rsidR="004D2169">
        <w:t>Proposta di modifica dell’Elaborato 2 del PAI</w:t>
      </w:r>
      <w:r w:rsidR="008B35BA">
        <w:t>;</w:t>
      </w:r>
    </w:p>
    <w:p w14:paraId="5C6FAE6C" w14:textId="56FB95BB" w:rsidR="008B35BA" w:rsidRDefault="008B35BA" w:rsidP="00A55973">
      <w:pPr>
        <w:pStyle w:val="Corpotesto"/>
        <w:ind w:firstLine="284"/>
      </w:pPr>
      <w:r>
        <w:t>- Proposta di aggiornamento della mappa di pericolosità idraulica del PGRA.</w:t>
      </w:r>
    </w:p>
    <w:p w14:paraId="0CAC1A1A" w14:textId="417211E4" w:rsidR="0092694C" w:rsidRDefault="0092694C" w:rsidP="00A55973">
      <w:pPr>
        <w:pStyle w:val="Corpotesto"/>
        <w:ind w:firstLine="284"/>
      </w:pPr>
    </w:p>
    <w:p w14:paraId="50252561" w14:textId="0489149A" w:rsidR="0092694C" w:rsidRDefault="00D07ACD" w:rsidP="00D07ACD">
      <w:pPr>
        <w:pStyle w:val="Corpotesto"/>
        <w:ind w:firstLine="284"/>
      </w:pPr>
      <w:r>
        <w:t>L’Elaborato 2 del PAI, in comune di Cugliate Fabiasco, contiene la delimitazione del conoide che il torrente Valmartina ha formato al termine del versante del Monte della Nave. G</w:t>
      </w:r>
      <w:r w:rsidR="00AE3BAD">
        <w:t xml:space="preserve">li allagamenti verificatisi, però, oltre ai tratti già delimitati nel PAI, hanno interessato estesamente anche il tratto compreso tra lo sbocco del conoide e la </w:t>
      </w:r>
      <w:r w:rsidR="00AE3BAD">
        <w:lastRenderedPageBreak/>
        <w:t>confluenza con il torrente Margorabbia, ove nel PAI e nel PGRA non sono perimetrate aree allagabili, ad eccezione di locali delimitazioni di Zona I.</w:t>
      </w:r>
    </w:p>
    <w:p w14:paraId="52B14E63" w14:textId="77777777" w:rsidR="005A2801" w:rsidRPr="002C49F5" w:rsidRDefault="005A2801" w:rsidP="007864FC">
      <w:pPr>
        <w:pStyle w:val="Corpotesto"/>
        <w:ind w:firstLine="0"/>
        <w:rPr>
          <w:iCs/>
        </w:rPr>
      </w:pPr>
    </w:p>
    <w:p w14:paraId="5822639C" w14:textId="7ED93DA4" w:rsidR="005043B7" w:rsidRDefault="005043B7" w:rsidP="007864FC">
      <w:pPr>
        <w:pStyle w:val="Corpotesto"/>
        <w:ind w:firstLine="284"/>
        <w:rPr>
          <w:iCs/>
        </w:rPr>
      </w:pPr>
      <w:r>
        <w:t>La proposta in oggetto consiste</w:t>
      </w:r>
      <w:r w:rsidR="007864FC">
        <w:t xml:space="preserve"> </w:t>
      </w:r>
      <w:r>
        <w:t>nell’aggiunta</w:t>
      </w:r>
      <w:r w:rsidR="00E13019">
        <w:t>,</w:t>
      </w:r>
      <w:r>
        <w:t xml:space="preserve"> a</w:t>
      </w:r>
      <w:r>
        <w:rPr>
          <w:iCs/>
        </w:rPr>
        <w:t>lle aree esondabili già incluse nell’Elaborato 2 del PAI, di quelle allagate durante l’evento del 7 giugno 2020, classificandole come aree Ee</w:t>
      </w:r>
      <w:r w:rsidR="000A422F">
        <w:rPr>
          <w:iCs/>
        </w:rPr>
        <w:t xml:space="preserve"> (aree a pericolosità molto elevata)</w:t>
      </w:r>
      <w:r w:rsidR="0037686D">
        <w:rPr>
          <w:iCs/>
        </w:rPr>
        <w:t xml:space="preserve"> e nel contestuale inserimento delle stesse anche nelle mappe di pericolosità idraulica del PGRA, relativamente all’ambito RSCM, </w:t>
      </w:r>
      <w:r w:rsidR="00DB4C45">
        <w:rPr>
          <w:iCs/>
        </w:rPr>
        <w:t>identificandole come aree P3</w:t>
      </w:r>
      <w:r w:rsidR="002B4BBB">
        <w:rPr>
          <w:iCs/>
        </w:rPr>
        <w:t>.</w:t>
      </w:r>
      <w:r w:rsidR="008C4D9D">
        <w:rPr>
          <w:iCs/>
        </w:rPr>
        <w:t xml:space="preserve"> </w:t>
      </w:r>
    </w:p>
    <w:p w14:paraId="2D834E79" w14:textId="07BDA8C1" w:rsidR="008C4D9D" w:rsidRDefault="008C4D9D" w:rsidP="008C4D9D">
      <w:pPr>
        <w:pStyle w:val="Corpotesto"/>
        <w:ind w:firstLine="284"/>
      </w:pPr>
      <w:r>
        <w:t xml:space="preserve">La proposta </w:t>
      </w:r>
      <w:r>
        <w:t xml:space="preserve">in esame </w:t>
      </w:r>
      <w:r>
        <w:t>dovrà essere sottoposta a fase partecipativa.</w:t>
      </w:r>
    </w:p>
    <w:p w14:paraId="19D19E3C" w14:textId="19B027AF" w:rsidR="009D104B" w:rsidRDefault="009D104B" w:rsidP="007864FC">
      <w:pPr>
        <w:pStyle w:val="Corpotesto"/>
        <w:ind w:firstLine="284"/>
        <w:rPr>
          <w:iCs/>
        </w:rPr>
      </w:pPr>
    </w:p>
    <w:p w14:paraId="39CCB6A8" w14:textId="77777777" w:rsidR="009D104B" w:rsidRDefault="009D104B" w:rsidP="009D104B">
      <w:pPr>
        <w:pStyle w:val="Corpotesto"/>
        <w:ind w:firstLine="284"/>
        <w:rPr>
          <w:b/>
        </w:rPr>
      </w:pPr>
      <w:r>
        <w:rPr>
          <w:b/>
        </w:rPr>
        <w:t xml:space="preserve">Acquisita la proposta sopra descritta la Segreteria Tecnica ha avviato l’istruttoria tecnica finalizzata ad accertare la correttezza della proposta </w:t>
      </w:r>
      <w:r w:rsidRPr="008C1E23">
        <w:rPr>
          <w:b/>
        </w:rPr>
        <w:t xml:space="preserve">con </w:t>
      </w:r>
      <w:r>
        <w:rPr>
          <w:b/>
        </w:rPr>
        <w:t>indicazioni metodologiche per la mappatura delle aree allagabili del PGRA.</w:t>
      </w:r>
    </w:p>
    <w:p w14:paraId="79D271CB" w14:textId="77777777" w:rsidR="00A22461" w:rsidRDefault="00A22461" w:rsidP="009D104B">
      <w:pPr>
        <w:pStyle w:val="Corpotesto"/>
        <w:ind w:firstLine="284"/>
        <w:rPr>
          <w:b/>
        </w:rPr>
      </w:pPr>
    </w:p>
    <w:p w14:paraId="7D882551" w14:textId="447443C1" w:rsidR="009D104B" w:rsidRDefault="009D104B" w:rsidP="009D104B">
      <w:pPr>
        <w:pStyle w:val="Corpotesto"/>
        <w:ind w:firstLine="284"/>
      </w:pPr>
      <w:r>
        <w:rPr>
          <w:b/>
        </w:rPr>
        <w:t>In esito a tale istruttoria</w:t>
      </w:r>
      <w:r w:rsidR="00A22461">
        <w:rPr>
          <w:b/>
        </w:rPr>
        <w:t xml:space="preserve">, preso atto che essendosi verificato un evento eccezionale </w:t>
      </w:r>
      <w:r w:rsidR="00CC6F32">
        <w:rPr>
          <w:b/>
        </w:rPr>
        <w:t>ed essendo</w:t>
      </w:r>
      <w:r w:rsidR="00A22461">
        <w:rPr>
          <w:b/>
        </w:rPr>
        <w:t xml:space="preserve"> stati condotti approfondimenti puntuali del quadro conoscitivo, </w:t>
      </w:r>
      <w:r>
        <w:rPr>
          <w:b/>
        </w:rPr>
        <w:t>la stessa Segreteria ha valutato la proposta coerente con le indicazioni suddette</w:t>
      </w:r>
      <w:r w:rsidR="00A22461">
        <w:rPr>
          <w:b/>
        </w:rPr>
        <w:t>.</w:t>
      </w:r>
      <w:r>
        <w:rPr>
          <w:b/>
        </w:rPr>
        <w:t xml:space="preserve"> </w:t>
      </w:r>
      <w:r w:rsidR="00A22461">
        <w:rPr>
          <w:b/>
        </w:rPr>
        <w:t>S</w:t>
      </w:r>
      <w:r w:rsidRPr="001E46B9">
        <w:rPr>
          <w:b/>
        </w:rPr>
        <w:t xml:space="preserve">i sottopone </w:t>
      </w:r>
      <w:r w:rsidR="00A22461">
        <w:rPr>
          <w:b/>
        </w:rPr>
        <w:t xml:space="preserve">pertanto </w:t>
      </w:r>
      <w:r w:rsidRPr="001E46B9">
        <w:rPr>
          <w:b/>
        </w:rPr>
        <w:t xml:space="preserve">la presente proposta alla Conferenza Operativa per l’espressione del parere di competenza ai sensi </w:t>
      </w:r>
      <w:r w:rsidRPr="008846CB">
        <w:rPr>
          <w:b/>
        </w:rPr>
        <w:t>dell’art. 10 della Deliberazione C.I. n. 5/2016</w:t>
      </w:r>
      <w:r w:rsidR="000D687F">
        <w:rPr>
          <w:b/>
        </w:rPr>
        <w:t xml:space="preserve"> e comma 4 bis e 4 ter, art. 68 D.Lgs. 152/2006</w:t>
      </w:r>
      <w:r>
        <w:t>.</w:t>
      </w:r>
    </w:p>
    <w:p w14:paraId="3B581BC1" w14:textId="3E2D9062" w:rsidR="00447132" w:rsidRDefault="00447132" w:rsidP="009D104B">
      <w:pPr>
        <w:pStyle w:val="Corpotesto"/>
        <w:ind w:firstLine="284"/>
      </w:pPr>
    </w:p>
    <w:p w14:paraId="15EF2DC8" w14:textId="77777777" w:rsidR="009D104B" w:rsidRPr="000A422F" w:rsidRDefault="009D104B" w:rsidP="007864FC">
      <w:pPr>
        <w:pStyle w:val="Corpotesto"/>
        <w:ind w:firstLine="284"/>
      </w:pPr>
    </w:p>
    <w:p w14:paraId="1D721C8F" w14:textId="77777777" w:rsidR="00DC10CE" w:rsidRPr="008846CB" w:rsidRDefault="00DC10CE" w:rsidP="00DC10CE">
      <w:pPr>
        <w:pStyle w:val="Corpotesto"/>
        <w:ind w:firstLine="284"/>
        <w:rPr>
          <w:b/>
          <w:u w:val="single"/>
        </w:rPr>
      </w:pPr>
      <w:r w:rsidRPr="008846CB">
        <w:rPr>
          <w:b/>
          <w:u w:val="single"/>
        </w:rPr>
        <w:t>Allegati:</w:t>
      </w:r>
    </w:p>
    <w:p w14:paraId="3DBE5106" w14:textId="0E3DA788" w:rsidR="00DC10CE" w:rsidRDefault="00DC10CE" w:rsidP="00DC10CE">
      <w:pPr>
        <w:pStyle w:val="Corpotesto"/>
        <w:numPr>
          <w:ilvl w:val="0"/>
          <w:numId w:val="18"/>
        </w:numPr>
        <w:tabs>
          <w:tab w:val="left" w:pos="1260"/>
        </w:tabs>
        <w:spacing w:line="240" w:lineRule="auto"/>
        <w:rPr>
          <w:iCs/>
        </w:rPr>
      </w:pPr>
      <w:r w:rsidRPr="00DC10CE">
        <w:rPr>
          <w:iCs/>
        </w:rPr>
        <w:t>Stralcio cartografico delle modifiche alle aree allagabili</w:t>
      </w:r>
      <w:r w:rsidR="004A7110">
        <w:rPr>
          <w:iCs/>
        </w:rPr>
        <w:t xml:space="preserve"> nell’Elaborato 2 del PAI;</w:t>
      </w:r>
    </w:p>
    <w:p w14:paraId="6F081E97" w14:textId="3B190642" w:rsidR="004A7110" w:rsidRDefault="004A7110" w:rsidP="004A7110">
      <w:pPr>
        <w:pStyle w:val="Corpotesto"/>
        <w:numPr>
          <w:ilvl w:val="0"/>
          <w:numId w:val="18"/>
        </w:numPr>
        <w:tabs>
          <w:tab w:val="left" w:pos="1260"/>
        </w:tabs>
        <w:spacing w:line="240" w:lineRule="auto"/>
        <w:rPr>
          <w:iCs/>
        </w:rPr>
      </w:pPr>
      <w:r w:rsidRPr="00DC10CE">
        <w:rPr>
          <w:iCs/>
        </w:rPr>
        <w:t>Stralcio cartografico delle modifiche alle aree allagabili</w:t>
      </w:r>
      <w:r>
        <w:rPr>
          <w:iCs/>
        </w:rPr>
        <w:t xml:space="preserve"> dell’ambito RSCM nel PGRA;</w:t>
      </w:r>
    </w:p>
    <w:p w14:paraId="4A11EEBD" w14:textId="3B9ABAC9" w:rsidR="00A73D48" w:rsidRPr="004A7110" w:rsidRDefault="00B56205" w:rsidP="004A7110">
      <w:pPr>
        <w:pStyle w:val="Corpotesto"/>
        <w:numPr>
          <w:ilvl w:val="0"/>
          <w:numId w:val="18"/>
        </w:numPr>
        <w:tabs>
          <w:tab w:val="left" w:pos="1260"/>
        </w:tabs>
        <w:spacing w:line="240" w:lineRule="auto"/>
        <w:rPr>
          <w:iCs/>
        </w:rPr>
      </w:pPr>
      <w:r>
        <w:rPr>
          <w:iCs/>
        </w:rPr>
        <w:t>Elaborato di sintesi dello Studio idrologico-idraulico finalizzato all’aggiornamento della mappa di pericolosità idraulica del PGRA;</w:t>
      </w:r>
    </w:p>
    <w:p w14:paraId="49371A10" w14:textId="2D009D8E" w:rsidR="00DC10CE" w:rsidRPr="00DC10CE" w:rsidRDefault="00DC10CE" w:rsidP="00DC10CE">
      <w:pPr>
        <w:pStyle w:val="Corpotesto"/>
        <w:numPr>
          <w:ilvl w:val="0"/>
          <w:numId w:val="18"/>
        </w:numPr>
        <w:tabs>
          <w:tab w:val="left" w:pos="1260"/>
        </w:tabs>
        <w:spacing w:line="240" w:lineRule="auto"/>
        <w:rPr>
          <w:iCs/>
        </w:rPr>
      </w:pPr>
      <w:r w:rsidRPr="00DC10CE">
        <w:rPr>
          <w:iCs/>
        </w:rPr>
        <w:t xml:space="preserve">Corrispondenza </w:t>
      </w:r>
    </w:p>
    <w:p w14:paraId="7DD8055B" w14:textId="1706B71F" w:rsidR="000A422F" w:rsidRDefault="000A422F" w:rsidP="007864FC">
      <w:pPr>
        <w:pStyle w:val="Corpotesto"/>
        <w:ind w:left="284" w:firstLine="0"/>
      </w:pPr>
    </w:p>
    <w:p w14:paraId="61AEF142" w14:textId="3ED62484" w:rsidR="002A2359" w:rsidRDefault="002A2359" w:rsidP="00A55973">
      <w:pPr>
        <w:pStyle w:val="Corpotesto"/>
        <w:ind w:firstLine="0"/>
      </w:pPr>
    </w:p>
    <w:sectPr w:rsidR="002A2359" w:rsidSect="00F608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985" w:left="1701" w:header="85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7478" w14:textId="77777777" w:rsidR="008B7AFF" w:rsidRDefault="008B7AFF">
      <w:r>
        <w:separator/>
      </w:r>
    </w:p>
  </w:endnote>
  <w:endnote w:type="continuationSeparator" w:id="0">
    <w:p w14:paraId="6291BA36" w14:textId="77777777" w:rsidR="008B7AFF" w:rsidRDefault="008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1F48" w14:textId="5040E080" w:rsidR="009805CF" w:rsidRPr="00B5353D" w:rsidRDefault="00B5353D" w:rsidP="00B5353D">
    <w:pPr>
      <w:pStyle w:val="Pidipagina"/>
    </w:pPr>
    <w:r w:rsidRPr="00B5353D">
      <w:t>43121 Parma - Strada Garibaldi, 75</w:t>
    </w:r>
    <w:r w:rsidRPr="00B5353D">
      <w:br/>
      <w:t xml:space="preserve">Tel. 0521/2761   Fax 0521/772655   e-mail: segreteria@adbpo.it    pec: </w:t>
    </w:r>
    <w:hyperlink r:id="rId1" w:history="1">
      <w:r w:rsidRPr="00B5353D">
        <w:rPr>
          <w:rStyle w:val="Collegamentoipertestuale"/>
          <w:color w:val="2E4F80"/>
          <w:u w:val="none"/>
        </w:rPr>
        <w:t>protocollo@postacert.adbpo.it</w:t>
      </w:r>
    </w:hyperlink>
    <w:r w:rsidRPr="00B5353D">
      <w:br/>
      <w:t>Codice Fiscale 92038990344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527346"/>
      <w:docPartObj>
        <w:docPartGallery w:val="Page Numbers (Bottom of Page)"/>
        <w:docPartUnique/>
      </w:docPartObj>
    </w:sdtPr>
    <w:sdtEndPr/>
    <w:sdtContent>
      <w:p w14:paraId="59AF7F92" w14:textId="721B9C66" w:rsidR="009805CF" w:rsidRPr="00B5353D" w:rsidRDefault="001F5441" w:rsidP="00B5353D">
        <w:pPr>
          <w:pStyle w:val="Pidipagina"/>
        </w:pPr>
        <w:r>
          <w:rPr>
            <w:szCs w:val="18"/>
          </w:rPr>
          <w:fldChar w:fldCharType="begin"/>
        </w:r>
        <w:r>
          <w:rPr>
            <w:noProof/>
            <w:szCs w:val="18"/>
          </w:rPr>
          <mc:AlternateContent>
            <mc:Choice Requires="wps">
              <w:drawing>
                <wp:anchor distT="0" distB="0" distL="114300" distR="114300" simplePos="0" relativeHeight="11" behindDoc="1" locked="0" layoutInCell="1" allowOverlap="1" wp14:anchorId="6991DFDD" wp14:editId="1C460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-91440</wp:posOffset>
                  </wp:positionV>
                  <wp:extent cx="5677535" cy="1270"/>
                  <wp:effectExtent l="0" t="0" r="0" b="0"/>
                  <wp:wrapNone/>
                  <wp:docPr id="4" name="Connettore diritto 2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768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E4F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C4DC9E" id="Connettore diritto 203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2pt" to="447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" strokecolor="#2e4f80" strokeweight=".09mm">
                  <v:stroke joinstyle="miter"/>
                </v:line>
              </w:pict>
            </mc:Fallback>
          </mc:AlternateContent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 w:rsidR="00B5353D" w:rsidRPr="00B5353D">
          <w:t>43121 Parma - Strada Garibaldi, 75</w:t>
        </w:r>
        <w:r w:rsidR="00B5353D" w:rsidRPr="00B5353D">
          <w:br/>
          <w:t xml:space="preserve">Tel. 0521/2761   Fax 0521/772655   e-mail: segreteria@adbpo.it    </w:t>
        </w:r>
        <w:r w:rsidR="002A2359">
          <w:t>PEC</w:t>
        </w:r>
        <w:r w:rsidR="00B5353D" w:rsidRPr="00B5353D">
          <w:t xml:space="preserve">: </w:t>
        </w:r>
        <w:hyperlink r:id="rId1" w:history="1">
          <w:r w:rsidR="00B5353D" w:rsidRPr="00B5353D">
            <w:rPr>
              <w:rStyle w:val="Collegamentoipertestuale"/>
              <w:color w:val="2E4F80"/>
              <w:u w:val="none"/>
            </w:rPr>
            <w:t>protocollo@postacert.adbpo.it</w:t>
          </w:r>
        </w:hyperlink>
        <w:r w:rsidR="00B5353D" w:rsidRPr="00B5353D">
          <w:br/>
          <w:t>Codice Fiscale 92038990344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0F5" w14:textId="77777777" w:rsidR="008B7AFF" w:rsidRDefault="008B7AFF">
      <w:r>
        <w:separator/>
      </w:r>
    </w:p>
  </w:footnote>
  <w:footnote w:type="continuationSeparator" w:id="0">
    <w:p w14:paraId="46A13762" w14:textId="77777777" w:rsidR="008B7AFF" w:rsidRDefault="008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6C86" w14:textId="619D78EB" w:rsidR="009805CF" w:rsidRPr="002B7FB7" w:rsidRDefault="002B7FB7" w:rsidP="002B7FB7">
    <w:pPr>
      <w:pStyle w:val="Intestazione"/>
    </w:pPr>
    <w:r>
      <w:rPr>
        <w:rFonts w:eastAsia="Andale Sans UI" w:cs="Tahoma"/>
        <w:iCs/>
        <w:szCs w:val="24"/>
      </w:rPr>
      <w:t>Autorità di Bacino Distrettuale del Fiume 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6AB1" w14:textId="77777777" w:rsidR="009805CF" w:rsidRDefault="001F5441" w:rsidP="00DA5E71">
    <w:pPr>
      <w:jc w:val="center"/>
    </w:pPr>
    <w:r>
      <w:rPr>
        <w:noProof/>
      </w:rPr>
      <w:drawing>
        <wp:inline distT="0" distB="0" distL="0" distR="0" wp14:anchorId="59922137" wp14:editId="07E13725">
          <wp:extent cx="2761200" cy="725348"/>
          <wp:effectExtent l="0" t="0" r="0" b="0"/>
          <wp:docPr id="2" name="Immagin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72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C4E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CB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E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68B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8A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E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A4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4A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1EE0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54817"/>
    <w:multiLevelType w:val="multilevel"/>
    <w:tmpl w:val="A90EF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2277AA"/>
    <w:multiLevelType w:val="hybridMultilevel"/>
    <w:tmpl w:val="1A30FC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66784C"/>
    <w:multiLevelType w:val="multilevel"/>
    <w:tmpl w:val="871EF0DC"/>
    <w:lvl w:ilvl="0">
      <w:start w:val="1"/>
      <w:numFmt w:val="bullet"/>
      <w:lvlText w:val="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CA1E98"/>
    <w:multiLevelType w:val="multilevel"/>
    <w:tmpl w:val="D352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C746CF"/>
    <w:multiLevelType w:val="hybridMultilevel"/>
    <w:tmpl w:val="3D0C5B56"/>
    <w:lvl w:ilvl="0" w:tplc="7B586A9C">
      <w:numFmt w:val="bullet"/>
      <w:lvlText w:val="-"/>
      <w:lvlJc w:val="left"/>
      <w:pPr>
        <w:ind w:left="644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EE1CFF"/>
    <w:multiLevelType w:val="multilevel"/>
    <w:tmpl w:val="38FED3B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A34F7F"/>
    <w:multiLevelType w:val="multilevel"/>
    <w:tmpl w:val="013238F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957C9F"/>
    <w:multiLevelType w:val="multilevel"/>
    <w:tmpl w:val="68FAB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CF"/>
    <w:rsid w:val="000364DB"/>
    <w:rsid w:val="00045099"/>
    <w:rsid w:val="0006281C"/>
    <w:rsid w:val="00091097"/>
    <w:rsid w:val="0009424D"/>
    <w:rsid w:val="000A422F"/>
    <w:rsid w:val="000C2E08"/>
    <w:rsid w:val="000D687F"/>
    <w:rsid w:val="00162499"/>
    <w:rsid w:val="001A450B"/>
    <w:rsid w:val="001B6F6F"/>
    <w:rsid w:val="001D5B27"/>
    <w:rsid w:val="001F5441"/>
    <w:rsid w:val="0021657D"/>
    <w:rsid w:val="00247CE5"/>
    <w:rsid w:val="00265342"/>
    <w:rsid w:val="00275F5F"/>
    <w:rsid w:val="0028751A"/>
    <w:rsid w:val="002A067F"/>
    <w:rsid w:val="002A2359"/>
    <w:rsid w:val="002B4BBB"/>
    <w:rsid w:val="002B7FB7"/>
    <w:rsid w:val="002C49F5"/>
    <w:rsid w:val="00321CE6"/>
    <w:rsid w:val="003551AC"/>
    <w:rsid w:val="0037686D"/>
    <w:rsid w:val="003D2EAF"/>
    <w:rsid w:val="003E7261"/>
    <w:rsid w:val="00447132"/>
    <w:rsid w:val="0045051C"/>
    <w:rsid w:val="00455379"/>
    <w:rsid w:val="004A7110"/>
    <w:rsid w:val="004D2169"/>
    <w:rsid w:val="004D6EB1"/>
    <w:rsid w:val="004F4681"/>
    <w:rsid w:val="004F472C"/>
    <w:rsid w:val="005043B7"/>
    <w:rsid w:val="005240F9"/>
    <w:rsid w:val="00535912"/>
    <w:rsid w:val="005601B5"/>
    <w:rsid w:val="005725EE"/>
    <w:rsid w:val="00573773"/>
    <w:rsid w:val="005814D9"/>
    <w:rsid w:val="005A2801"/>
    <w:rsid w:val="005F4B8D"/>
    <w:rsid w:val="0060777D"/>
    <w:rsid w:val="00616FF6"/>
    <w:rsid w:val="00621E9D"/>
    <w:rsid w:val="00642122"/>
    <w:rsid w:val="00655217"/>
    <w:rsid w:val="006633A9"/>
    <w:rsid w:val="00692976"/>
    <w:rsid w:val="006F3BED"/>
    <w:rsid w:val="00706506"/>
    <w:rsid w:val="00785CEE"/>
    <w:rsid w:val="007864FC"/>
    <w:rsid w:val="00790438"/>
    <w:rsid w:val="008262AA"/>
    <w:rsid w:val="00831297"/>
    <w:rsid w:val="008507A8"/>
    <w:rsid w:val="008B35BA"/>
    <w:rsid w:val="008B7AFF"/>
    <w:rsid w:val="008C4D9D"/>
    <w:rsid w:val="008D197C"/>
    <w:rsid w:val="008E1095"/>
    <w:rsid w:val="0092694C"/>
    <w:rsid w:val="009805CF"/>
    <w:rsid w:val="00991453"/>
    <w:rsid w:val="00995E52"/>
    <w:rsid w:val="009D104B"/>
    <w:rsid w:val="009D7D4D"/>
    <w:rsid w:val="00A007A1"/>
    <w:rsid w:val="00A13A52"/>
    <w:rsid w:val="00A22461"/>
    <w:rsid w:val="00A427EA"/>
    <w:rsid w:val="00A51570"/>
    <w:rsid w:val="00A55973"/>
    <w:rsid w:val="00A63F35"/>
    <w:rsid w:val="00A73D48"/>
    <w:rsid w:val="00A76AF9"/>
    <w:rsid w:val="00A908D0"/>
    <w:rsid w:val="00AA756E"/>
    <w:rsid w:val="00AE3BAD"/>
    <w:rsid w:val="00B27DBA"/>
    <w:rsid w:val="00B35805"/>
    <w:rsid w:val="00B5353D"/>
    <w:rsid w:val="00B56205"/>
    <w:rsid w:val="00B657F6"/>
    <w:rsid w:val="00B67131"/>
    <w:rsid w:val="00B90BEB"/>
    <w:rsid w:val="00BC64E0"/>
    <w:rsid w:val="00CA18BF"/>
    <w:rsid w:val="00CC11A6"/>
    <w:rsid w:val="00CC6F32"/>
    <w:rsid w:val="00D07ACD"/>
    <w:rsid w:val="00D90373"/>
    <w:rsid w:val="00DA5E71"/>
    <w:rsid w:val="00DB4C45"/>
    <w:rsid w:val="00DC10CE"/>
    <w:rsid w:val="00E13019"/>
    <w:rsid w:val="00E135BF"/>
    <w:rsid w:val="00E24983"/>
    <w:rsid w:val="00E738B0"/>
    <w:rsid w:val="00E8677F"/>
    <w:rsid w:val="00F50771"/>
    <w:rsid w:val="00F608B3"/>
    <w:rsid w:val="00F92D71"/>
    <w:rsid w:val="00FA42C7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27F5D"/>
  <w15:docId w15:val="{1A1A538C-D727-4C01-A1B8-7520229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81C"/>
    <w:pPr>
      <w:suppressAutoHyphens/>
      <w:spacing w:after="60"/>
    </w:pPr>
    <w:rPr>
      <w:rFonts w:ascii="Titillium Web" w:hAnsi="Titillium Web"/>
      <w:lang w:eastAsia="zh-CN"/>
    </w:rPr>
  </w:style>
  <w:style w:type="paragraph" w:styleId="Titolo1">
    <w:name w:val="heading 1"/>
    <w:basedOn w:val="Normale"/>
    <w:rsid w:val="00E738B0"/>
    <w:pPr>
      <w:keepNext/>
      <w:spacing w:before="24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pPr>
      <w:keepNext/>
      <w:tabs>
        <w:tab w:val="left" w:pos="567"/>
        <w:tab w:val="left" w:pos="4536"/>
        <w:tab w:val="left" w:pos="5103"/>
      </w:tabs>
      <w:outlineLvl w:val="1"/>
    </w:pPr>
    <w:rPr>
      <w:sz w:val="24"/>
    </w:rPr>
  </w:style>
  <w:style w:type="paragraph" w:styleId="Titolo3">
    <w:name w:val="heading 3"/>
    <w:basedOn w:val="Normale"/>
    <w:pPr>
      <w:keepNext/>
      <w:tabs>
        <w:tab w:val="left" w:pos="567"/>
        <w:tab w:val="left" w:pos="1418"/>
        <w:tab w:val="left" w:pos="4536"/>
      </w:tabs>
      <w:spacing w:before="120"/>
      <w:ind w:firstLine="567"/>
      <w:outlineLvl w:val="2"/>
    </w:pPr>
    <w:rPr>
      <w:sz w:val="24"/>
    </w:rPr>
  </w:style>
  <w:style w:type="paragraph" w:styleId="Titolo4">
    <w:name w:val="heading 4"/>
    <w:basedOn w:val="Normale"/>
    <w:pPr>
      <w:keepNext/>
      <w:ind w:left="4678"/>
      <w:outlineLvl w:val="3"/>
    </w:pPr>
    <w:rPr>
      <w:sz w:val="24"/>
    </w:rPr>
  </w:style>
  <w:style w:type="paragraph" w:styleId="Titolo5">
    <w:name w:val="heading 5"/>
    <w:basedOn w:val="Normale"/>
    <w:pPr>
      <w:keepNext/>
      <w:ind w:firstLine="4820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8D1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pPr>
      <w:keepNext/>
      <w:tabs>
        <w:tab w:val="left" w:pos="284"/>
      </w:tabs>
      <w:outlineLvl w:val="6"/>
    </w:pPr>
    <w:rPr>
      <w:color w:val="000080"/>
      <w:sz w:val="24"/>
    </w:rPr>
  </w:style>
  <w:style w:type="paragraph" w:styleId="Titolo8">
    <w:name w:val="heading 8"/>
    <w:pPr>
      <w:widowControl w:val="0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pPr>
      <w:widowControl w:val="0"/>
      <w:spacing w:before="60" w:after="60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8D197C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738B0"/>
    <w:rPr>
      <w:rFonts w:ascii="Titillium Web" w:hAnsi="Titillium Web"/>
      <w:sz w:val="18"/>
    </w:rPr>
  </w:style>
  <w:style w:type="character" w:styleId="Collegamentoipertestuale">
    <w:name w:val="Hyperlink"/>
    <w:basedOn w:val="Carpredefinitoparagrafo"/>
    <w:unhideWhenUsed/>
    <w:rsid w:val="00B5353D"/>
    <w:rPr>
      <w:color w:val="0563C1" w:themeColor="hyperlink"/>
      <w:u w:val="single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34569"/>
    <w:rPr>
      <w:rFonts w:ascii="Segoe UI" w:hAnsi="Segoe UI" w:cs="Segoe UI"/>
      <w:sz w:val="18"/>
      <w:szCs w:val="18"/>
      <w:lang w:eastAsia="zh-CN"/>
    </w:rPr>
  </w:style>
  <w:style w:type="character" w:styleId="Menzionenonrisolta">
    <w:name w:val="Unresolved Mention"/>
    <w:uiPriority w:val="99"/>
    <w:semiHidden/>
    <w:unhideWhenUsed/>
    <w:qFormat/>
    <w:rsid w:val="00104106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qFormat/>
    <w:rsid w:val="00DB712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B712C"/>
    <w:rPr>
      <w:lang w:eastAsia="zh-C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B712C"/>
    <w:rPr>
      <w:b/>
      <w:bCs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353D"/>
    <w:rPr>
      <w:rFonts w:ascii="Titillium Web" w:hAnsi="Titillium Web"/>
      <w:color w:val="2E4F80"/>
      <w:sz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608B3"/>
    <w:rPr>
      <w:rFonts w:ascii="Titillium Web" w:hAnsi="Titillium Web"/>
      <w:color w:val="2E4F80"/>
      <w:sz w:val="24"/>
      <w:lang w:eastAsia="zh-CN"/>
    </w:rPr>
  </w:style>
  <w:style w:type="paragraph" w:styleId="Corpotesto">
    <w:name w:val="Body Text"/>
    <w:basedOn w:val="Normale"/>
    <w:link w:val="CorpotestoCarattere"/>
    <w:rsid w:val="00831297"/>
    <w:pPr>
      <w:spacing w:after="120" w:line="280" w:lineRule="atLeast"/>
      <w:ind w:firstLine="1134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qFormat/>
    <w:rsid w:val="00F608B3"/>
    <w:pPr>
      <w:pBdr>
        <w:bottom w:val="single" w:sz="4" w:space="6" w:color="2E4F80"/>
      </w:pBdr>
      <w:tabs>
        <w:tab w:val="center" w:pos="4819"/>
        <w:tab w:val="right" w:pos="9638"/>
      </w:tabs>
      <w:jc w:val="center"/>
    </w:pPr>
    <w:rPr>
      <w:color w:val="2E4F80"/>
      <w:sz w:val="24"/>
    </w:rPr>
  </w:style>
  <w:style w:type="paragraph" w:styleId="Pidipagina">
    <w:name w:val="footer"/>
    <w:basedOn w:val="Normale"/>
    <w:link w:val="PidipaginaCarattere"/>
    <w:uiPriority w:val="99"/>
    <w:qFormat/>
    <w:rsid w:val="00B5353D"/>
    <w:pPr>
      <w:tabs>
        <w:tab w:val="center" w:pos="4819"/>
        <w:tab w:val="right" w:pos="9638"/>
      </w:tabs>
      <w:spacing w:after="0"/>
      <w:jc w:val="center"/>
    </w:pPr>
    <w:rPr>
      <w:color w:val="2E4F8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569"/>
    <w:rPr>
      <w:rFonts w:ascii="Segoe UI" w:hAnsi="Segoe UI"/>
      <w:sz w:val="18"/>
      <w:szCs w:val="18"/>
      <w:lang w:val="x-non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712C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B712C"/>
    <w:rPr>
      <w:b/>
      <w:bCs/>
    </w:rPr>
  </w:style>
  <w:style w:type="paragraph" w:styleId="Revisione">
    <w:name w:val="Revision"/>
    <w:uiPriority w:val="99"/>
    <w:semiHidden/>
    <w:qFormat/>
    <w:rsid w:val="00DB712C"/>
    <w:rPr>
      <w:lang w:eastAsia="zh-CN"/>
    </w:rPr>
  </w:style>
  <w:style w:type="numbering" w:customStyle="1" w:styleId="WW8Num1">
    <w:name w:val="WW8Num1"/>
    <w:qFormat/>
    <w:rsid w:val="003F5462"/>
  </w:style>
  <w:style w:type="paragraph" w:customStyle="1" w:styleId="DESTINATARI">
    <w:name w:val="DESTINATARI"/>
    <w:basedOn w:val="Normale"/>
    <w:rsid w:val="00831297"/>
    <w:pPr>
      <w:spacing w:after="160"/>
      <w:ind w:left="4253"/>
    </w:pPr>
    <w:rPr>
      <w:sz w:val="24"/>
    </w:rPr>
  </w:style>
  <w:style w:type="paragraph" w:customStyle="1" w:styleId="OGGETTO">
    <w:name w:val="OGGETTO"/>
    <w:basedOn w:val="Corpotesto"/>
    <w:next w:val="Corpotesto"/>
    <w:rsid w:val="002A2359"/>
    <w:pPr>
      <w:spacing w:before="600" w:after="480" w:line="240" w:lineRule="auto"/>
      <w:ind w:left="1134" w:hanging="1134"/>
    </w:pPr>
    <w:rPr>
      <w:rFonts w:ascii="Titillium Web SemiBold" w:hAnsi="Titillium Web SemiBold"/>
      <w:bCs/>
      <w:color w:val="2E4F80"/>
    </w:rPr>
  </w:style>
  <w:style w:type="paragraph" w:customStyle="1" w:styleId="FIRMA">
    <w:name w:val="FIRMA"/>
    <w:basedOn w:val="DESTINATARI"/>
    <w:next w:val="Normale"/>
    <w:rsid w:val="00616FF6"/>
    <w:pPr>
      <w:spacing w:before="600" w:after="600"/>
      <w:jc w:val="center"/>
    </w:pPr>
    <w:rPr>
      <w:b/>
      <w:color w:val="2E4F80"/>
    </w:rPr>
  </w:style>
  <w:style w:type="paragraph" w:customStyle="1" w:styleId="NRPROTOCOLLOEDATA">
    <w:name w:val="NR PROTOCOLLO E DATA"/>
    <w:basedOn w:val="Corpotesto"/>
    <w:next w:val="DESTINATARI"/>
    <w:rsid w:val="005601B5"/>
    <w:pPr>
      <w:spacing w:before="120" w:after="600"/>
      <w:ind w:firstLine="0"/>
      <w:jc w:val="left"/>
    </w:pPr>
  </w:style>
  <w:style w:type="paragraph" w:styleId="Puntoelenco">
    <w:name w:val="List Bullet"/>
    <w:basedOn w:val="Corpotesto"/>
    <w:uiPriority w:val="99"/>
    <w:unhideWhenUsed/>
    <w:rsid w:val="002A2359"/>
    <w:pPr>
      <w:numPr>
        <w:numId w:val="12"/>
      </w:numPr>
      <w:tabs>
        <w:tab w:val="clear" w:pos="360"/>
        <w:tab w:val="left" w:pos="1134"/>
      </w:tabs>
      <w:spacing w:line="240" w:lineRule="auto"/>
      <w:ind w:left="1134" w:hanging="567"/>
      <w:jc w:val="left"/>
    </w:pPr>
  </w:style>
  <w:style w:type="character" w:customStyle="1" w:styleId="CorpotestoCarattere">
    <w:name w:val="Corpo testo Carattere"/>
    <w:basedOn w:val="Carpredefinitoparagrafo"/>
    <w:link w:val="Corpotesto"/>
    <w:rsid w:val="00831297"/>
    <w:rPr>
      <w:rFonts w:ascii="Titillium Web" w:hAnsi="Titillium Web"/>
      <w:sz w:val="24"/>
      <w:lang w:eastAsia="zh-CN"/>
    </w:rPr>
  </w:style>
  <w:style w:type="paragraph" w:styleId="Elencocontinua">
    <w:name w:val="List Continue"/>
    <w:basedOn w:val="Corpotesto"/>
    <w:uiPriority w:val="99"/>
    <w:unhideWhenUsed/>
    <w:rsid w:val="002A2359"/>
    <w:pPr>
      <w:spacing w:line="240" w:lineRule="auto"/>
      <w:ind w:left="1134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ostacert.adbp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2E31-23D8-4920-9E4D-55C0319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</vt:lpstr>
    </vt:vector>
  </TitlesOfParts>
  <Company>Hewlett-Packard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</dc:title>
  <dc:subject/>
  <dc:creator>protocollo</dc:creator>
  <dc:description/>
  <cp:lastModifiedBy>Ginevra Mantovani</cp:lastModifiedBy>
  <cp:revision>79</cp:revision>
  <cp:lastPrinted>2020-10-30T07:55:00Z</cp:lastPrinted>
  <dcterms:created xsi:type="dcterms:W3CDTF">2021-06-21T07:29:00Z</dcterms:created>
  <dcterms:modified xsi:type="dcterms:W3CDTF">2021-07-15T12:03:00Z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